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B2" w:rsidRPr="00DD43B2" w:rsidRDefault="005323F2" w:rsidP="00DD43B2">
      <w:pPr>
        <w:jc w:val="center"/>
        <w:rPr>
          <w:b/>
        </w:rPr>
      </w:pPr>
      <w:r w:rsidRPr="00D7528A">
        <w:rPr>
          <w:b/>
        </w:rPr>
        <w:t xml:space="preserve">LEI Nº </w:t>
      </w:r>
      <w:r w:rsidR="00533A52">
        <w:rPr>
          <w:b/>
        </w:rPr>
        <w:t>69</w:t>
      </w:r>
      <w:r w:rsidR="00AF67BE">
        <w:rPr>
          <w:b/>
        </w:rPr>
        <w:t>8</w:t>
      </w:r>
      <w:r w:rsidR="00701709">
        <w:rPr>
          <w:b/>
        </w:rPr>
        <w:t>/201</w:t>
      </w:r>
      <w:r w:rsidR="00C366EF">
        <w:rPr>
          <w:b/>
        </w:rPr>
        <w:t>3</w:t>
      </w:r>
    </w:p>
    <w:p w:rsidR="00082B8E" w:rsidRDefault="00082B8E" w:rsidP="002336BB">
      <w:pPr>
        <w:jc w:val="both"/>
      </w:pPr>
    </w:p>
    <w:p w:rsidR="00AF67BE" w:rsidRPr="00AF67BE" w:rsidRDefault="00AF67BE" w:rsidP="00AF67BE">
      <w:pPr>
        <w:ind w:left="4678"/>
        <w:jc w:val="both"/>
        <w:rPr>
          <w:sz w:val="22"/>
          <w:szCs w:val="22"/>
        </w:rPr>
      </w:pPr>
      <w:r w:rsidRPr="00AF67BE">
        <w:rPr>
          <w:sz w:val="22"/>
          <w:szCs w:val="22"/>
        </w:rPr>
        <w:t>“Institui a Planta de Valor para cálculo do Valor Venal de imóveis rurais e urbanos, estabelecendo ainda, o Ponto Zero no Município de Varre-Sai e dá outras providências.”</w:t>
      </w:r>
    </w:p>
    <w:p w:rsidR="00AF67BE" w:rsidRPr="00AF67BE" w:rsidRDefault="00AF67BE" w:rsidP="00AF67BE">
      <w:pPr>
        <w:tabs>
          <w:tab w:val="left" w:pos="4820"/>
        </w:tabs>
        <w:ind w:left="5103"/>
        <w:jc w:val="both"/>
        <w:rPr>
          <w:sz w:val="22"/>
          <w:szCs w:val="22"/>
        </w:rPr>
      </w:pPr>
    </w:p>
    <w:p w:rsidR="00AF67BE" w:rsidRPr="00AF67BE" w:rsidRDefault="00AF67BE" w:rsidP="00AF67BE">
      <w:pPr>
        <w:tabs>
          <w:tab w:val="left" w:pos="4678"/>
        </w:tabs>
        <w:ind w:left="4678"/>
        <w:jc w:val="both"/>
        <w:rPr>
          <w:sz w:val="22"/>
          <w:szCs w:val="22"/>
        </w:rPr>
      </w:pPr>
      <w:r w:rsidRPr="00AF67BE">
        <w:rPr>
          <w:sz w:val="22"/>
          <w:szCs w:val="22"/>
        </w:rPr>
        <w:t>A Câmara Municipal de Varre-Sai aprova e eu Prefeito Municipal Sanciono e Promulgo a seguinte Lei:</w:t>
      </w:r>
    </w:p>
    <w:p w:rsidR="00970093" w:rsidRPr="00AF67BE" w:rsidRDefault="00970093" w:rsidP="00DD43B2">
      <w:pPr>
        <w:jc w:val="both"/>
        <w:rPr>
          <w:sz w:val="22"/>
          <w:szCs w:val="22"/>
        </w:rPr>
      </w:pPr>
    </w:p>
    <w:p w:rsidR="00416066" w:rsidRPr="00AF67BE" w:rsidRDefault="00416066" w:rsidP="00DD43B2">
      <w:pPr>
        <w:jc w:val="both"/>
        <w:rPr>
          <w:sz w:val="22"/>
          <w:szCs w:val="22"/>
        </w:rPr>
      </w:pPr>
    </w:p>
    <w:p w:rsidR="00AF67BE" w:rsidRPr="00AF67BE" w:rsidRDefault="00AF67BE" w:rsidP="00AF67BE">
      <w:pPr>
        <w:ind w:firstLine="709"/>
        <w:jc w:val="both"/>
        <w:rPr>
          <w:sz w:val="22"/>
          <w:szCs w:val="22"/>
        </w:rPr>
      </w:pPr>
      <w:r w:rsidRPr="00AF67BE">
        <w:rPr>
          <w:b/>
          <w:sz w:val="22"/>
          <w:szCs w:val="22"/>
        </w:rPr>
        <w:t>Artigo 1º</w:t>
      </w:r>
      <w:r w:rsidRPr="00AF67BE">
        <w:rPr>
          <w:sz w:val="22"/>
          <w:szCs w:val="22"/>
        </w:rPr>
        <w:t xml:space="preserve"> - Esta lei estabelece os critérios para apuração do Valor Venal dos imóveis urbanos e rurais no âmbito territorial do Município de Varre-Sai.</w:t>
      </w:r>
    </w:p>
    <w:p w:rsidR="00AF67BE" w:rsidRPr="00AF67BE" w:rsidRDefault="00AF67BE" w:rsidP="00AF67BE">
      <w:pPr>
        <w:jc w:val="both"/>
        <w:rPr>
          <w:sz w:val="22"/>
          <w:szCs w:val="22"/>
        </w:rPr>
      </w:pPr>
      <w:r w:rsidRPr="00AF67BE">
        <w:rPr>
          <w:sz w:val="22"/>
          <w:szCs w:val="22"/>
        </w:rPr>
        <w:t xml:space="preserve"> </w:t>
      </w:r>
    </w:p>
    <w:p w:rsidR="00AF67BE" w:rsidRPr="00AF67BE" w:rsidRDefault="00AF67BE" w:rsidP="00AF67BE">
      <w:pPr>
        <w:ind w:firstLine="709"/>
        <w:jc w:val="both"/>
        <w:rPr>
          <w:sz w:val="22"/>
          <w:szCs w:val="22"/>
        </w:rPr>
      </w:pPr>
      <w:r w:rsidRPr="00AF67BE">
        <w:rPr>
          <w:b/>
          <w:sz w:val="22"/>
          <w:szCs w:val="22"/>
        </w:rPr>
        <w:t>Artigo 2º</w:t>
      </w:r>
      <w:r w:rsidRPr="00AF67BE">
        <w:rPr>
          <w:sz w:val="22"/>
          <w:szCs w:val="22"/>
        </w:rPr>
        <w:t xml:space="preserve"> - A Planta de Valor da Zona Rural do Município de Varre-Sai será dividida em 2 (dois) níveis com valores diferenciados em razão do distanciamento da sede administrativa do Município.</w:t>
      </w:r>
    </w:p>
    <w:p w:rsidR="00AF67BE" w:rsidRPr="00AF67BE" w:rsidRDefault="00AF67BE" w:rsidP="00AF67BE">
      <w:pPr>
        <w:ind w:firstLine="709"/>
        <w:jc w:val="both"/>
        <w:rPr>
          <w:sz w:val="22"/>
          <w:szCs w:val="22"/>
        </w:rPr>
      </w:pPr>
    </w:p>
    <w:p w:rsidR="00AF67BE" w:rsidRPr="00AF67BE" w:rsidRDefault="00AF67BE" w:rsidP="00AF67BE">
      <w:pPr>
        <w:ind w:firstLine="709"/>
        <w:jc w:val="both"/>
        <w:rPr>
          <w:sz w:val="22"/>
          <w:szCs w:val="22"/>
        </w:rPr>
      </w:pPr>
      <w:r w:rsidRPr="00AF67BE">
        <w:rPr>
          <w:b/>
          <w:sz w:val="22"/>
          <w:szCs w:val="22"/>
        </w:rPr>
        <w:t>§  1º</w:t>
      </w:r>
      <w:r w:rsidRPr="00AF67BE">
        <w:rPr>
          <w:sz w:val="22"/>
          <w:szCs w:val="22"/>
        </w:rPr>
        <w:t xml:space="preserve"> - Compreende o nível B as localidades acima do paralelo 76º </w:t>
      </w:r>
      <w:smartTag w:uri="urn:schemas-microsoft-com:office:smarttags" w:element="metricconverter">
        <w:smartTagPr>
          <w:attr w:name="ProductID" w:val="90’"/>
        </w:smartTagPr>
        <w:r w:rsidRPr="00AF67BE">
          <w:rPr>
            <w:sz w:val="22"/>
            <w:szCs w:val="22"/>
          </w:rPr>
          <w:t>90’</w:t>
        </w:r>
      </w:smartTag>
      <w:r w:rsidRPr="00AF67BE">
        <w:rPr>
          <w:sz w:val="22"/>
          <w:szCs w:val="22"/>
        </w:rPr>
        <w:t xml:space="preserve"> </w:t>
      </w:r>
      <w:smartTag w:uri="urn:schemas-microsoft-com:office:smarttags" w:element="metricconverter">
        <w:smartTagPr>
          <w:attr w:name="ProductID" w:val="00”"/>
        </w:smartTagPr>
        <w:r w:rsidRPr="00AF67BE">
          <w:rPr>
            <w:sz w:val="22"/>
            <w:szCs w:val="22"/>
          </w:rPr>
          <w:t>00”</w:t>
        </w:r>
      </w:smartTag>
      <w:r w:rsidRPr="00AF67BE">
        <w:rPr>
          <w:sz w:val="22"/>
          <w:szCs w:val="22"/>
        </w:rPr>
        <w:t xml:space="preserve"> S (setenta e seis graus, noventa minutos e zero segundos ao sul da linha do Equador), a exemplo do Juá, Maó, Água Doce, Boa Sorte dos Valentim, Murici, Lajinha, Degredo, Olaria, Ribeirãozinho, Boa Sorte dos Coimbras, Santo Antônio do Paraíso, Taquara Branca, Onça, Fazenda Providência e outras conforme identificadas no Mapa Municipal Estatístico do IBGE de 07/11/2011 acostado.</w:t>
      </w:r>
    </w:p>
    <w:p w:rsidR="00AF67BE" w:rsidRPr="00AF67BE" w:rsidRDefault="00AF67BE" w:rsidP="00AF67BE">
      <w:pPr>
        <w:ind w:firstLine="709"/>
        <w:jc w:val="both"/>
        <w:rPr>
          <w:sz w:val="22"/>
          <w:szCs w:val="22"/>
        </w:rPr>
      </w:pPr>
    </w:p>
    <w:p w:rsidR="00AF67BE" w:rsidRPr="00AF67BE" w:rsidRDefault="00AF67BE" w:rsidP="00AF67BE">
      <w:pPr>
        <w:ind w:firstLine="709"/>
        <w:jc w:val="both"/>
        <w:rPr>
          <w:sz w:val="22"/>
          <w:szCs w:val="22"/>
        </w:rPr>
      </w:pPr>
      <w:r w:rsidRPr="00AF67BE">
        <w:rPr>
          <w:b/>
          <w:sz w:val="22"/>
          <w:szCs w:val="22"/>
        </w:rPr>
        <w:t>§  2º</w:t>
      </w:r>
      <w:r w:rsidRPr="00AF67BE">
        <w:rPr>
          <w:sz w:val="22"/>
          <w:szCs w:val="22"/>
        </w:rPr>
        <w:t xml:space="preserve"> - Compreende o nível A as localidades abaixo do paralelo 76º </w:t>
      </w:r>
      <w:smartTag w:uri="urn:schemas-microsoft-com:office:smarttags" w:element="metricconverter">
        <w:smartTagPr>
          <w:attr w:name="ProductID" w:val="90’"/>
        </w:smartTagPr>
        <w:r w:rsidRPr="00AF67BE">
          <w:rPr>
            <w:sz w:val="22"/>
            <w:szCs w:val="22"/>
          </w:rPr>
          <w:t>90’</w:t>
        </w:r>
      </w:smartTag>
      <w:r w:rsidRPr="00AF67BE">
        <w:rPr>
          <w:sz w:val="22"/>
          <w:szCs w:val="22"/>
        </w:rPr>
        <w:t xml:space="preserve"> </w:t>
      </w:r>
      <w:smartTag w:uri="urn:schemas-microsoft-com:office:smarttags" w:element="metricconverter">
        <w:smartTagPr>
          <w:attr w:name="ProductID" w:val="00”"/>
        </w:smartTagPr>
        <w:r w:rsidRPr="00AF67BE">
          <w:rPr>
            <w:sz w:val="22"/>
            <w:szCs w:val="22"/>
          </w:rPr>
          <w:t>00”</w:t>
        </w:r>
      </w:smartTag>
      <w:r w:rsidRPr="00AF67BE">
        <w:rPr>
          <w:sz w:val="22"/>
          <w:szCs w:val="22"/>
        </w:rPr>
        <w:t xml:space="preserve"> S (setenta e seis graus, noventa minutos e zero segundos ao sul da linha do Equador), a exemplo de Boa Ventura, Santa Rita do Prata, Chácara, Recanto Ecológico, Córrego da Aurora, Santa Cruz II, Figueira Branca, Bom Destino, Retiro, Cachoeira, Pedro Dutra, Deti, Santa Cruz I, Vargem Alegre, Pedra Mimosa, Cruz da Ana, Macuco, Fazenda Velha, Barra Funda, Boa Sorte dos Capácios, Babaco, Raposinha, Santa Fé, Capoeirão, Dendê, Candonga, Monte Alegre, Pagode, Mundo Novo, Jair Medeiros, Matinada, Sítio João Bosco, Fazenda Lajinha do Paraíso e outras conforme identificadas no Mapa Municipal Estatístico do IBGE de 07/11/2011 acostado.</w:t>
      </w:r>
    </w:p>
    <w:p w:rsidR="00AF67BE" w:rsidRPr="00AF67BE" w:rsidRDefault="00AF67BE" w:rsidP="00AF67BE">
      <w:pPr>
        <w:ind w:firstLine="709"/>
        <w:jc w:val="both"/>
        <w:rPr>
          <w:sz w:val="22"/>
          <w:szCs w:val="22"/>
        </w:rPr>
      </w:pPr>
    </w:p>
    <w:p w:rsidR="00AF67BE" w:rsidRPr="00AF67BE" w:rsidRDefault="00AF67BE" w:rsidP="00AF67BE">
      <w:pPr>
        <w:ind w:firstLine="709"/>
        <w:jc w:val="both"/>
        <w:rPr>
          <w:sz w:val="22"/>
          <w:szCs w:val="22"/>
        </w:rPr>
      </w:pPr>
      <w:r w:rsidRPr="00AF67BE">
        <w:rPr>
          <w:b/>
          <w:sz w:val="22"/>
          <w:szCs w:val="22"/>
        </w:rPr>
        <w:t>§  3º</w:t>
      </w:r>
      <w:r w:rsidRPr="00AF67BE">
        <w:rPr>
          <w:sz w:val="22"/>
          <w:szCs w:val="22"/>
        </w:rPr>
        <w:t xml:space="preserve"> - A propriedade onde o paralelo de referência atravessar, de forma a dividir as terras, considerar-se-á pertencente ao nível B para apuração do valor venal, independentemente de haver maior porção de terras do lado nível A.</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3º</w:t>
      </w:r>
      <w:r w:rsidRPr="00AF67BE">
        <w:rPr>
          <w:sz w:val="22"/>
          <w:szCs w:val="22"/>
        </w:rPr>
        <w:t xml:space="preserve"> - O nível B da Planta de Valor, que trata o artigo anterior, atribuir-se-á o valor venal de 0,0034 UFIVAS ao metro quadrado de terras e, o nível A atribuir-se-á o valor venal de 0,005 UFIVAS ao metro quadrado de terras.</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4º</w:t>
      </w:r>
      <w:r w:rsidRPr="00AF67BE">
        <w:rPr>
          <w:sz w:val="22"/>
          <w:szCs w:val="22"/>
        </w:rPr>
        <w:t xml:space="preserve"> - Fica estabelecido como Ponto Zero ou Marco Regulatório para todos os fins, o Casarão do Felicíssimo situado na Rua Túlio Righetti.</w:t>
      </w:r>
    </w:p>
    <w:p w:rsidR="00AF67BE" w:rsidRPr="00AF67BE" w:rsidRDefault="00AF67BE" w:rsidP="00AF67BE">
      <w:pPr>
        <w:jc w:val="both"/>
        <w:rPr>
          <w:sz w:val="22"/>
          <w:szCs w:val="22"/>
        </w:rPr>
      </w:pPr>
    </w:p>
    <w:p w:rsidR="00AF67BE" w:rsidRDefault="00AF67BE" w:rsidP="00AF67BE">
      <w:pPr>
        <w:ind w:firstLine="709"/>
        <w:jc w:val="both"/>
        <w:rPr>
          <w:sz w:val="22"/>
          <w:szCs w:val="22"/>
        </w:rPr>
      </w:pPr>
      <w:r w:rsidRPr="00AF67BE">
        <w:rPr>
          <w:b/>
          <w:sz w:val="22"/>
          <w:szCs w:val="22"/>
        </w:rPr>
        <w:t>Artigo 5º</w:t>
      </w:r>
      <w:r w:rsidRPr="00AF67BE">
        <w:rPr>
          <w:sz w:val="22"/>
          <w:szCs w:val="22"/>
        </w:rPr>
        <w:t xml:space="preserve"> - A Planta de Valor da Zona Urbana do Município de Varre-Sai será dividida em 3 (três) níveis com valores diferenciados em razão do distanciamento do ponto zero ou marco regulatório do Município a que trata o artigo anterior.</w:t>
      </w:r>
    </w:p>
    <w:p w:rsidR="00AF67BE" w:rsidRPr="00AF67BE" w:rsidRDefault="00AF67BE" w:rsidP="00AF67BE">
      <w:pPr>
        <w:ind w:firstLine="709"/>
        <w:jc w:val="both"/>
        <w:rPr>
          <w:sz w:val="22"/>
          <w:szCs w:val="22"/>
        </w:rPr>
      </w:pP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lastRenderedPageBreak/>
        <w:t>§  1º</w:t>
      </w:r>
      <w:r w:rsidRPr="00AF67BE">
        <w:rPr>
          <w:sz w:val="22"/>
          <w:szCs w:val="22"/>
        </w:rPr>
        <w:t xml:space="preserve"> - Compreende o nível 1 o bairro Centro.</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  2º</w:t>
      </w:r>
      <w:r w:rsidRPr="00AF67BE">
        <w:rPr>
          <w:sz w:val="22"/>
          <w:szCs w:val="22"/>
        </w:rPr>
        <w:t xml:space="preserve"> - Compreende o nível 2 os bairros Parque Confiança, Santa Terezinha, Roberto José Ferreira, Santo Antônio e o bairro Vereador Sebastião Abib Vargas de Oliveira.</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  3º</w:t>
      </w:r>
      <w:r w:rsidRPr="00AF67BE">
        <w:rPr>
          <w:sz w:val="22"/>
          <w:szCs w:val="22"/>
        </w:rPr>
        <w:t xml:space="preserve"> - Compreende o nível 3 os bairros Nossa Senhora Aparecida e bairro Santa Lúcia.</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  4º</w:t>
      </w:r>
      <w:r w:rsidRPr="00AF67BE">
        <w:rPr>
          <w:sz w:val="22"/>
          <w:szCs w:val="22"/>
        </w:rPr>
        <w:t xml:space="preserve"> - Havendo a criação de distritos ou bairros, estes automaticamente serão enquadrados no nível 3 até que nova lei os definam.</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6º</w:t>
      </w:r>
      <w:r w:rsidRPr="00AF67BE">
        <w:rPr>
          <w:sz w:val="22"/>
          <w:szCs w:val="22"/>
        </w:rPr>
        <w:t xml:space="preserve"> - As localidades Jacutinga e Arataca, ficam enquadradas no nível A da Planta de Valor.</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7º</w:t>
      </w:r>
      <w:r w:rsidRPr="00AF67BE">
        <w:rPr>
          <w:sz w:val="22"/>
          <w:szCs w:val="22"/>
        </w:rPr>
        <w:t xml:space="preserve"> - A Planta de Valor, de que trata o artigo 5º, atribuir-se-á à área de terreno o valor venal de:</w:t>
      </w:r>
    </w:p>
    <w:p w:rsidR="00AF67BE" w:rsidRPr="00AF67BE" w:rsidRDefault="00AF67BE" w:rsidP="00AF67BE">
      <w:pPr>
        <w:ind w:firstLine="709"/>
        <w:jc w:val="both"/>
        <w:rPr>
          <w:sz w:val="22"/>
          <w:szCs w:val="22"/>
        </w:rPr>
      </w:pPr>
    </w:p>
    <w:p w:rsidR="00AF67BE" w:rsidRPr="00AF67BE" w:rsidRDefault="00AF67BE" w:rsidP="00AF67BE">
      <w:pPr>
        <w:ind w:firstLine="709"/>
        <w:jc w:val="both"/>
        <w:rPr>
          <w:sz w:val="22"/>
          <w:szCs w:val="22"/>
        </w:rPr>
      </w:pPr>
      <w:r w:rsidRPr="00AF67BE">
        <w:rPr>
          <w:sz w:val="22"/>
          <w:szCs w:val="22"/>
        </w:rPr>
        <w:t>I – 2,27 UFIVAS ao metro quadrado de área do terreno pertencente ao nível 1;</w:t>
      </w:r>
    </w:p>
    <w:p w:rsidR="00AF67BE" w:rsidRPr="00AF67BE" w:rsidRDefault="00AF67BE" w:rsidP="00AF67BE">
      <w:pPr>
        <w:ind w:firstLine="709"/>
        <w:jc w:val="both"/>
        <w:rPr>
          <w:sz w:val="22"/>
          <w:szCs w:val="22"/>
        </w:rPr>
      </w:pPr>
      <w:r w:rsidRPr="00AF67BE">
        <w:rPr>
          <w:sz w:val="22"/>
          <w:szCs w:val="22"/>
        </w:rPr>
        <w:t>II – 1,51 UFIVA ao metro quadrado de área do terreno pertencente ao nível 2; e,</w:t>
      </w:r>
    </w:p>
    <w:p w:rsidR="00AF67BE" w:rsidRPr="00AF67BE" w:rsidRDefault="00AF67BE" w:rsidP="00AF67BE">
      <w:pPr>
        <w:ind w:firstLine="709"/>
        <w:jc w:val="both"/>
        <w:rPr>
          <w:sz w:val="22"/>
          <w:szCs w:val="22"/>
        </w:rPr>
      </w:pPr>
      <w:r w:rsidRPr="00AF67BE">
        <w:rPr>
          <w:sz w:val="22"/>
          <w:szCs w:val="22"/>
        </w:rPr>
        <w:t>III – 0,74 UFIVA ao metro quadrado de área do terreno pertencente ao nível 3.</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  1º</w:t>
      </w:r>
      <w:r w:rsidRPr="00AF67BE">
        <w:rPr>
          <w:sz w:val="22"/>
          <w:szCs w:val="22"/>
        </w:rPr>
        <w:t xml:space="preserve"> – Será acrescida ao valor venal do imóvel a edificação, atribuindo-se os valores de:</w:t>
      </w:r>
    </w:p>
    <w:p w:rsidR="00AF67BE" w:rsidRPr="00AF67BE" w:rsidRDefault="00AF67BE" w:rsidP="00AF67BE">
      <w:pPr>
        <w:numPr>
          <w:ilvl w:val="0"/>
          <w:numId w:val="15"/>
        </w:numPr>
        <w:spacing w:after="200" w:line="276" w:lineRule="auto"/>
        <w:jc w:val="both"/>
        <w:rPr>
          <w:sz w:val="22"/>
          <w:szCs w:val="22"/>
        </w:rPr>
      </w:pPr>
      <w:r w:rsidRPr="00AF67BE">
        <w:rPr>
          <w:sz w:val="22"/>
          <w:szCs w:val="22"/>
        </w:rPr>
        <w:t>1,00 UFIVA ao metro quadrado de área construída no imóvel pertencente ao nível 1;</w:t>
      </w:r>
    </w:p>
    <w:p w:rsidR="00AF67BE" w:rsidRPr="00AF67BE" w:rsidRDefault="00AF67BE" w:rsidP="00AF67BE">
      <w:pPr>
        <w:numPr>
          <w:ilvl w:val="0"/>
          <w:numId w:val="15"/>
        </w:numPr>
        <w:spacing w:after="200" w:line="276" w:lineRule="auto"/>
        <w:jc w:val="both"/>
        <w:rPr>
          <w:sz w:val="22"/>
          <w:szCs w:val="22"/>
        </w:rPr>
      </w:pPr>
      <w:r w:rsidRPr="00AF67BE">
        <w:rPr>
          <w:sz w:val="22"/>
          <w:szCs w:val="22"/>
        </w:rPr>
        <w:t>0,75 UFIVA ao metro quadrado de área construída no imóvel pertencente ao nível 2; e,</w:t>
      </w:r>
    </w:p>
    <w:p w:rsidR="00AF67BE" w:rsidRPr="00AF67BE" w:rsidRDefault="00AF67BE" w:rsidP="00AF67BE">
      <w:pPr>
        <w:numPr>
          <w:ilvl w:val="0"/>
          <w:numId w:val="15"/>
        </w:numPr>
        <w:spacing w:after="200" w:line="276" w:lineRule="auto"/>
        <w:jc w:val="both"/>
        <w:rPr>
          <w:sz w:val="22"/>
          <w:szCs w:val="22"/>
        </w:rPr>
      </w:pPr>
      <w:r w:rsidRPr="00AF67BE">
        <w:rPr>
          <w:sz w:val="22"/>
          <w:szCs w:val="22"/>
        </w:rPr>
        <w:t>0,50 UFIVA ao metro quadrado de área construída no imóvel pertencente ao nível 3.</w:t>
      </w:r>
    </w:p>
    <w:p w:rsidR="00AF67BE" w:rsidRPr="00AF67BE" w:rsidRDefault="00AF67BE" w:rsidP="00AF67BE">
      <w:pPr>
        <w:ind w:firstLine="709"/>
        <w:jc w:val="both"/>
        <w:rPr>
          <w:sz w:val="22"/>
          <w:szCs w:val="22"/>
        </w:rPr>
      </w:pPr>
      <w:r w:rsidRPr="00AF67BE">
        <w:rPr>
          <w:b/>
          <w:sz w:val="22"/>
          <w:szCs w:val="22"/>
        </w:rPr>
        <w:t>§  2º</w:t>
      </w:r>
      <w:r w:rsidRPr="00AF67BE">
        <w:rPr>
          <w:sz w:val="22"/>
          <w:szCs w:val="22"/>
        </w:rPr>
        <w:t xml:space="preserve"> - Para efeito de apuração do valor venal desconsiderar-se-á a topografia ou outra qualquer peculiaridade do imóvel.</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8º</w:t>
      </w:r>
      <w:r w:rsidRPr="00AF67BE">
        <w:rPr>
          <w:sz w:val="22"/>
          <w:szCs w:val="22"/>
        </w:rPr>
        <w:t xml:space="preserve"> - O Mapa Municipal Estatístico do IBGE de 07/11/2011 integra o presente normativo.</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9º</w:t>
      </w:r>
      <w:r w:rsidRPr="00AF67BE">
        <w:rPr>
          <w:sz w:val="22"/>
          <w:szCs w:val="22"/>
        </w:rPr>
        <w:t xml:space="preserve"> - Revogam-se as todas as disposições contrárias.</w:t>
      </w:r>
    </w:p>
    <w:p w:rsidR="00AF67BE" w:rsidRPr="00AF67BE" w:rsidRDefault="00AF67BE" w:rsidP="00AF67BE">
      <w:pPr>
        <w:jc w:val="both"/>
        <w:rPr>
          <w:sz w:val="22"/>
          <w:szCs w:val="22"/>
        </w:rPr>
      </w:pPr>
    </w:p>
    <w:p w:rsidR="00AF67BE" w:rsidRPr="00AF67BE" w:rsidRDefault="00AF67BE" w:rsidP="00AF67BE">
      <w:pPr>
        <w:ind w:firstLine="709"/>
        <w:jc w:val="both"/>
        <w:rPr>
          <w:sz w:val="22"/>
          <w:szCs w:val="22"/>
        </w:rPr>
      </w:pPr>
      <w:r w:rsidRPr="00AF67BE">
        <w:rPr>
          <w:b/>
          <w:sz w:val="22"/>
          <w:szCs w:val="22"/>
        </w:rPr>
        <w:t>Artigo 10</w:t>
      </w:r>
      <w:r w:rsidRPr="00AF67BE">
        <w:rPr>
          <w:sz w:val="22"/>
          <w:szCs w:val="22"/>
        </w:rPr>
        <w:t xml:space="preserve"> - Esta Lei entra em vigor em 1º de janeiro de 2014.</w:t>
      </w:r>
    </w:p>
    <w:p w:rsidR="002336BB" w:rsidRPr="00AF67BE" w:rsidRDefault="002336BB" w:rsidP="002336BB">
      <w:pPr>
        <w:ind w:firstLine="851"/>
        <w:jc w:val="both"/>
        <w:rPr>
          <w:sz w:val="22"/>
          <w:szCs w:val="22"/>
        </w:rPr>
      </w:pPr>
    </w:p>
    <w:p w:rsidR="002336BB" w:rsidRPr="00AF67BE" w:rsidRDefault="002336BB" w:rsidP="00AF67BE">
      <w:pPr>
        <w:jc w:val="both"/>
        <w:rPr>
          <w:sz w:val="22"/>
          <w:szCs w:val="22"/>
        </w:rPr>
      </w:pPr>
    </w:p>
    <w:p w:rsidR="00082B8E" w:rsidRPr="00AF67BE" w:rsidRDefault="00082B8E" w:rsidP="00FA4043">
      <w:pPr>
        <w:tabs>
          <w:tab w:val="left" w:pos="4353"/>
        </w:tabs>
        <w:rPr>
          <w:sz w:val="22"/>
          <w:szCs w:val="22"/>
        </w:rPr>
      </w:pPr>
    </w:p>
    <w:p w:rsidR="00C164E7" w:rsidRPr="00AF67BE" w:rsidRDefault="00C164E7" w:rsidP="00C164E7">
      <w:pPr>
        <w:jc w:val="center"/>
        <w:rPr>
          <w:sz w:val="22"/>
          <w:szCs w:val="22"/>
        </w:rPr>
      </w:pPr>
      <w:r w:rsidRPr="00AF67BE">
        <w:rPr>
          <w:sz w:val="22"/>
          <w:szCs w:val="22"/>
        </w:rPr>
        <w:t>Registre-se               Publique-se          e           Cumpra-se</w:t>
      </w:r>
    </w:p>
    <w:p w:rsidR="002336BB" w:rsidRPr="00AF67BE" w:rsidRDefault="002336BB" w:rsidP="00502660">
      <w:pPr>
        <w:rPr>
          <w:sz w:val="22"/>
          <w:szCs w:val="22"/>
        </w:rPr>
      </w:pPr>
    </w:p>
    <w:p w:rsidR="00082B8E" w:rsidRPr="00AF67BE" w:rsidRDefault="00082B8E" w:rsidP="00502660">
      <w:pPr>
        <w:rPr>
          <w:sz w:val="22"/>
          <w:szCs w:val="22"/>
        </w:rPr>
      </w:pPr>
    </w:p>
    <w:p w:rsidR="00FA4043" w:rsidRPr="00AF67BE" w:rsidRDefault="00C164E7" w:rsidP="00082B8E">
      <w:pPr>
        <w:jc w:val="center"/>
        <w:rPr>
          <w:sz w:val="22"/>
          <w:szCs w:val="22"/>
        </w:rPr>
      </w:pPr>
      <w:r w:rsidRPr="00AF67BE">
        <w:rPr>
          <w:sz w:val="22"/>
          <w:szCs w:val="22"/>
        </w:rPr>
        <w:t xml:space="preserve">Prefeitura Municipal de Varre-Sai, </w:t>
      </w:r>
      <w:r w:rsidR="00082B8E" w:rsidRPr="00AF67BE">
        <w:rPr>
          <w:sz w:val="22"/>
          <w:szCs w:val="22"/>
        </w:rPr>
        <w:t>2</w:t>
      </w:r>
      <w:r w:rsidR="00AF67BE" w:rsidRPr="00AF67BE">
        <w:rPr>
          <w:sz w:val="22"/>
          <w:szCs w:val="22"/>
        </w:rPr>
        <w:t>7</w:t>
      </w:r>
      <w:r w:rsidR="00C55CD5" w:rsidRPr="00AF67BE">
        <w:rPr>
          <w:sz w:val="22"/>
          <w:szCs w:val="22"/>
        </w:rPr>
        <w:t xml:space="preserve"> de </w:t>
      </w:r>
      <w:r w:rsidR="000B5524" w:rsidRPr="00AF67BE">
        <w:rPr>
          <w:sz w:val="22"/>
          <w:szCs w:val="22"/>
        </w:rPr>
        <w:t>dez</w:t>
      </w:r>
      <w:r w:rsidR="00DB5064" w:rsidRPr="00AF67BE">
        <w:rPr>
          <w:sz w:val="22"/>
          <w:szCs w:val="22"/>
        </w:rPr>
        <w:t>em</w:t>
      </w:r>
      <w:r w:rsidR="00C55CD5" w:rsidRPr="00AF67BE">
        <w:rPr>
          <w:sz w:val="22"/>
          <w:szCs w:val="22"/>
        </w:rPr>
        <w:t>bro</w:t>
      </w:r>
      <w:r w:rsidR="00C366EF" w:rsidRPr="00AF67BE">
        <w:rPr>
          <w:sz w:val="22"/>
          <w:szCs w:val="22"/>
        </w:rPr>
        <w:t xml:space="preserve"> de 2013</w:t>
      </w:r>
      <w:r w:rsidRPr="00AF67BE">
        <w:rPr>
          <w:sz w:val="22"/>
          <w:szCs w:val="22"/>
        </w:rPr>
        <w:t>.</w:t>
      </w:r>
    </w:p>
    <w:p w:rsidR="00DD43B2" w:rsidRPr="00AF67BE" w:rsidRDefault="00DD43B2" w:rsidP="004B2D90">
      <w:pPr>
        <w:rPr>
          <w:sz w:val="22"/>
          <w:szCs w:val="22"/>
        </w:rPr>
      </w:pPr>
    </w:p>
    <w:p w:rsidR="002336BB" w:rsidRPr="00AF67BE" w:rsidRDefault="002336BB" w:rsidP="004B2D90">
      <w:pPr>
        <w:rPr>
          <w:sz w:val="22"/>
          <w:szCs w:val="22"/>
        </w:rPr>
      </w:pPr>
    </w:p>
    <w:p w:rsidR="00C164E7" w:rsidRPr="00AF67BE" w:rsidRDefault="00C164E7" w:rsidP="00C164E7">
      <w:pPr>
        <w:jc w:val="center"/>
        <w:rPr>
          <w:sz w:val="22"/>
          <w:szCs w:val="22"/>
        </w:rPr>
      </w:pPr>
      <w:r w:rsidRPr="00AF67BE">
        <w:rPr>
          <w:sz w:val="22"/>
          <w:szCs w:val="22"/>
        </w:rPr>
        <w:t>EVERARDO OLIVEIRA FERREIRA</w:t>
      </w:r>
    </w:p>
    <w:p w:rsidR="00C164E7" w:rsidRPr="00AF67BE" w:rsidRDefault="004B2D90" w:rsidP="004B2D90">
      <w:pPr>
        <w:jc w:val="center"/>
        <w:rPr>
          <w:sz w:val="22"/>
          <w:szCs w:val="22"/>
        </w:rPr>
      </w:pPr>
      <w:r w:rsidRPr="00AF67BE">
        <w:rPr>
          <w:sz w:val="22"/>
          <w:szCs w:val="22"/>
        </w:rPr>
        <w:t>PREFEITO MUNICIPAL</w:t>
      </w:r>
    </w:p>
    <w:sectPr w:rsidR="00C164E7" w:rsidRPr="00AF67BE" w:rsidSect="000D2A9E">
      <w:headerReference w:type="default" r:id="rId7"/>
      <w:pgSz w:w="12242" w:h="18711" w:code="5"/>
      <w:pgMar w:top="1418" w:right="1701" w:bottom="1418" w:left="1701" w:header="709" w:footer="19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06F" w:rsidRDefault="001B306F">
      <w:r>
        <w:separator/>
      </w:r>
    </w:p>
  </w:endnote>
  <w:endnote w:type="continuationSeparator" w:id="1">
    <w:p w:rsidR="001B306F" w:rsidRDefault="001B3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06F" w:rsidRDefault="001B306F">
      <w:r>
        <w:separator/>
      </w:r>
    </w:p>
  </w:footnote>
  <w:footnote w:type="continuationSeparator" w:id="1">
    <w:p w:rsidR="001B306F" w:rsidRDefault="001B3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6F" w:rsidRDefault="00D62CFA">
    <w:pPr>
      <w:pStyle w:val="Cabealho"/>
    </w:pPr>
    <w:r>
      <w:rPr>
        <w:noProof/>
        <w:sz w:val="20"/>
      </w:rPr>
      <w:drawing>
        <wp:anchor distT="0" distB="0" distL="114300" distR="114300" simplePos="0" relativeHeight="251657728" behindDoc="0" locked="0" layoutInCell="1" allowOverlap="1">
          <wp:simplePos x="0" y="0"/>
          <wp:positionH relativeFrom="column">
            <wp:posOffset>1989455</wp:posOffset>
          </wp:positionH>
          <wp:positionV relativeFrom="paragraph">
            <wp:posOffset>-235585</wp:posOffset>
          </wp:positionV>
          <wp:extent cx="1439545" cy="1485900"/>
          <wp:effectExtent l="19050" t="0" r="8255" b="0"/>
          <wp:wrapNone/>
          <wp:docPr id="3" name="Imagem 3"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rresai.hpg.com.br/Area/brasao.jpg"/>
                  <pic:cNvPicPr>
                    <a:picLocks noChangeAspect="1" noChangeArrowheads="1"/>
                  </pic:cNvPicPr>
                </pic:nvPicPr>
                <pic:blipFill>
                  <a:blip r:embed="rId1" r:link="rId2"/>
                  <a:srcRect/>
                  <a:stretch>
                    <a:fillRect/>
                  </a:stretch>
                </pic:blipFill>
                <pic:spPr bwMode="auto">
                  <a:xfrm>
                    <a:off x="0" y="0"/>
                    <a:ext cx="1439545" cy="1485900"/>
                  </a:xfrm>
                  <a:prstGeom prst="rect">
                    <a:avLst/>
                  </a:prstGeom>
                  <a:noFill/>
                </pic:spPr>
              </pic:pic>
            </a:graphicData>
          </a:graphic>
        </wp:anchor>
      </w:drawing>
    </w:r>
  </w:p>
  <w:p w:rsidR="0042256F" w:rsidRDefault="0042256F">
    <w:pPr>
      <w:pStyle w:val="Cabealho"/>
      <w:jc w:val="center"/>
      <w:rPr>
        <w:rFonts w:ascii="Eras Medium ITC" w:hAnsi="Eras Medium ITC"/>
        <w:b/>
        <w:sz w:val="48"/>
      </w:rPr>
    </w:pPr>
  </w:p>
  <w:p w:rsidR="0042256F" w:rsidRDefault="0042256F">
    <w:pPr>
      <w:pStyle w:val="Cabealho"/>
      <w:rPr>
        <w:rFonts w:ascii="Eras Medium ITC" w:hAnsi="Eras Medium ITC"/>
        <w:b/>
        <w:sz w:val="48"/>
      </w:rPr>
    </w:pPr>
  </w:p>
  <w:p w:rsidR="0042256F" w:rsidRDefault="0042256F">
    <w:pPr>
      <w:pStyle w:val="Cabealho"/>
      <w:jc w:val="center"/>
      <w:rPr>
        <w:rFonts w:ascii="Eras Medium ITC" w:hAnsi="Eras Medium ITC"/>
        <w:b/>
        <w:sz w:val="48"/>
      </w:rPr>
    </w:pPr>
  </w:p>
  <w:p w:rsidR="0042256F" w:rsidRDefault="0042256F">
    <w:pPr>
      <w:pStyle w:val="Cabealho"/>
      <w:jc w:val="center"/>
      <w:rPr>
        <w:rFonts w:ascii="Eras Medium ITC" w:hAnsi="Eras Medium ITC"/>
        <w:b/>
        <w:sz w:val="48"/>
      </w:rPr>
    </w:pPr>
    <w:r>
      <w:rPr>
        <w:rFonts w:ascii="Eras Medium ITC" w:hAnsi="Eras Medium ITC"/>
        <w:b/>
        <w:sz w:val="48"/>
      </w:rPr>
      <w:t>Prefeitura Municipal de Varre-Sai</w:t>
    </w:r>
  </w:p>
  <w:p w:rsidR="0042256F" w:rsidRDefault="0042256F">
    <w:pPr>
      <w:pStyle w:val="Cabealho"/>
      <w:jc w:val="center"/>
      <w:rPr>
        <w:rFonts w:ascii="Arial Narrow" w:hAnsi="Arial Narrow"/>
        <w:sz w:val="36"/>
      </w:rPr>
    </w:pPr>
    <w:r>
      <w:rPr>
        <w:rFonts w:ascii="Arial Narrow" w:hAnsi="Arial Narrow"/>
        <w:sz w:val="36"/>
      </w:rPr>
      <w:t>Estado do Rio de Janeiro</w:t>
    </w:r>
  </w:p>
  <w:p w:rsidR="0042256F" w:rsidRPr="0031673F" w:rsidRDefault="0042256F" w:rsidP="0031673F">
    <w:pPr>
      <w:pStyle w:val="Cabealho"/>
      <w:jc w:val="center"/>
      <w:rPr>
        <w:rFonts w:ascii="Arial Narrow" w:hAnsi="Arial Narrow"/>
        <w:sz w:val="36"/>
      </w:rPr>
    </w:pPr>
    <w:r>
      <w:rPr>
        <w:rFonts w:ascii="Arial Narrow" w:hAnsi="Arial Narrow"/>
        <w:sz w:val="36"/>
      </w:rPr>
      <w:t>Gabinete do Prefeito</w:t>
    </w:r>
  </w:p>
  <w:p w:rsidR="0042256F" w:rsidRDefault="004225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C50D2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09702F9D"/>
    <w:multiLevelType w:val="singleLevel"/>
    <w:tmpl w:val="04160013"/>
    <w:lvl w:ilvl="0">
      <w:start w:val="1"/>
      <w:numFmt w:val="upperRoman"/>
      <w:lvlText w:val="%1."/>
      <w:lvlJc w:val="left"/>
      <w:pPr>
        <w:tabs>
          <w:tab w:val="num" w:pos="720"/>
        </w:tabs>
        <w:ind w:left="720" w:hanging="720"/>
      </w:pPr>
    </w:lvl>
  </w:abstractNum>
  <w:abstractNum w:abstractNumId="3">
    <w:nsid w:val="0EB72E6B"/>
    <w:multiLevelType w:val="hybridMultilevel"/>
    <w:tmpl w:val="9232F8FE"/>
    <w:lvl w:ilvl="0" w:tplc="9EDCEE02">
      <w:numFmt w:val="bullet"/>
      <w:lvlText w:val="-"/>
      <w:lvlJc w:val="left"/>
      <w:pPr>
        <w:tabs>
          <w:tab w:val="num" w:pos="735"/>
        </w:tabs>
        <w:ind w:left="735" w:hanging="375"/>
      </w:pPr>
      <w:rPr>
        <w:rFonts w:ascii="Times New Roman" w:eastAsia="Times New Roman" w:hAnsi="Times New Roman" w:cs="Times New Roman" w:hint="default"/>
      </w:rPr>
    </w:lvl>
    <w:lvl w:ilvl="1" w:tplc="4104C0EE" w:tentative="1">
      <w:start w:val="1"/>
      <w:numFmt w:val="bullet"/>
      <w:lvlText w:val="o"/>
      <w:lvlJc w:val="left"/>
      <w:pPr>
        <w:tabs>
          <w:tab w:val="num" w:pos="1440"/>
        </w:tabs>
        <w:ind w:left="1440" w:hanging="360"/>
      </w:pPr>
      <w:rPr>
        <w:rFonts w:ascii="Courier New" w:hAnsi="Courier New" w:hint="default"/>
      </w:rPr>
    </w:lvl>
    <w:lvl w:ilvl="2" w:tplc="DB805660" w:tentative="1">
      <w:start w:val="1"/>
      <w:numFmt w:val="bullet"/>
      <w:lvlText w:val=""/>
      <w:lvlJc w:val="left"/>
      <w:pPr>
        <w:tabs>
          <w:tab w:val="num" w:pos="2160"/>
        </w:tabs>
        <w:ind w:left="2160" w:hanging="360"/>
      </w:pPr>
      <w:rPr>
        <w:rFonts w:ascii="Wingdings" w:hAnsi="Wingdings" w:hint="default"/>
      </w:rPr>
    </w:lvl>
    <w:lvl w:ilvl="3" w:tplc="18BC5D88" w:tentative="1">
      <w:start w:val="1"/>
      <w:numFmt w:val="bullet"/>
      <w:lvlText w:val=""/>
      <w:lvlJc w:val="left"/>
      <w:pPr>
        <w:tabs>
          <w:tab w:val="num" w:pos="2880"/>
        </w:tabs>
        <w:ind w:left="2880" w:hanging="360"/>
      </w:pPr>
      <w:rPr>
        <w:rFonts w:ascii="Symbol" w:hAnsi="Symbol" w:hint="default"/>
      </w:rPr>
    </w:lvl>
    <w:lvl w:ilvl="4" w:tplc="7F322954" w:tentative="1">
      <w:start w:val="1"/>
      <w:numFmt w:val="bullet"/>
      <w:lvlText w:val="o"/>
      <w:lvlJc w:val="left"/>
      <w:pPr>
        <w:tabs>
          <w:tab w:val="num" w:pos="3600"/>
        </w:tabs>
        <w:ind w:left="3600" w:hanging="360"/>
      </w:pPr>
      <w:rPr>
        <w:rFonts w:ascii="Courier New" w:hAnsi="Courier New" w:hint="default"/>
      </w:rPr>
    </w:lvl>
    <w:lvl w:ilvl="5" w:tplc="EF88F000" w:tentative="1">
      <w:start w:val="1"/>
      <w:numFmt w:val="bullet"/>
      <w:lvlText w:val=""/>
      <w:lvlJc w:val="left"/>
      <w:pPr>
        <w:tabs>
          <w:tab w:val="num" w:pos="4320"/>
        </w:tabs>
        <w:ind w:left="4320" w:hanging="360"/>
      </w:pPr>
      <w:rPr>
        <w:rFonts w:ascii="Wingdings" w:hAnsi="Wingdings" w:hint="default"/>
      </w:rPr>
    </w:lvl>
    <w:lvl w:ilvl="6" w:tplc="E09C3BDC" w:tentative="1">
      <w:start w:val="1"/>
      <w:numFmt w:val="bullet"/>
      <w:lvlText w:val=""/>
      <w:lvlJc w:val="left"/>
      <w:pPr>
        <w:tabs>
          <w:tab w:val="num" w:pos="5040"/>
        </w:tabs>
        <w:ind w:left="5040" w:hanging="360"/>
      </w:pPr>
      <w:rPr>
        <w:rFonts w:ascii="Symbol" w:hAnsi="Symbol" w:hint="default"/>
      </w:rPr>
    </w:lvl>
    <w:lvl w:ilvl="7" w:tplc="D4C04396" w:tentative="1">
      <w:start w:val="1"/>
      <w:numFmt w:val="bullet"/>
      <w:lvlText w:val="o"/>
      <w:lvlJc w:val="left"/>
      <w:pPr>
        <w:tabs>
          <w:tab w:val="num" w:pos="5760"/>
        </w:tabs>
        <w:ind w:left="5760" w:hanging="360"/>
      </w:pPr>
      <w:rPr>
        <w:rFonts w:ascii="Courier New" w:hAnsi="Courier New" w:hint="default"/>
      </w:rPr>
    </w:lvl>
    <w:lvl w:ilvl="8" w:tplc="32E61B7E" w:tentative="1">
      <w:start w:val="1"/>
      <w:numFmt w:val="bullet"/>
      <w:lvlText w:val=""/>
      <w:lvlJc w:val="left"/>
      <w:pPr>
        <w:tabs>
          <w:tab w:val="num" w:pos="6480"/>
        </w:tabs>
        <w:ind w:left="6480" w:hanging="360"/>
      </w:pPr>
      <w:rPr>
        <w:rFonts w:ascii="Wingdings" w:hAnsi="Wingdings" w:hint="default"/>
      </w:rPr>
    </w:lvl>
  </w:abstractNum>
  <w:abstractNum w:abstractNumId="4">
    <w:nsid w:val="0F1E2E99"/>
    <w:multiLevelType w:val="singleLevel"/>
    <w:tmpl w:val="04160013"/>
    <w:lvl w:ilvl="0">
      <w:start w:val="1"/>
      <w:numFmt w:val="upperRoman"/>
      <w:lvlText w:val="%1."/>
      <w:lvlJc w:val="left"/>
      <w:pPr>
        <w:tabs>
          <w:tab w:val="num" w:pos="720"/>
        </w:tabs>
        <w:ind w:left="720" w:hanging="720"/>
      </w:pPr>
    </w:lvl>
  </w:abstractNum>
  <w:abstractNum w:abstractNumId="5">
    <w:nsid w:val="0FF277C2"/>
    <w:multiLevelType w:val="singleLevel"/>
    <w:tmpl w:val="5BC62006"/>
    <w:lvl w:ilvl="0">
      <w:start w:val="1"/>
      <w:numFmt w:val="decimal"/>
      <w:lvlText w:val="%1-"/>
      <w:lvlJc w:val="left"/>
      <w:pPr>
        <w:tabs>
          <w:tab w:val="num" w:pos="360"/>
        </w:tabs>
        <w:ind w:left="360" w:hanging="360"/>
      </w:pPr>
      <w:rPr>
        <w:rFonts w:hint="default"/>
      </w:rPr>
    </w:lvl>
  </w:abstractNum>
  <w:abstractNum w:abstractNumId="6">
    <w:nsid w:val="2D456A34"/>
    <w:multiLevelType w:val="hybridMultilevel"/>
    <w:tmpl w:val="0BAC0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690A64"/>
    <w:multiLevelType w:val="hybridMultilevel"/>
    <w:tmpl w:val="2A1E2D6E"/>
    <w:lvl w:ilvl="0" w:tplc="117AC630">
      <w:numFmt w:val="bullet"/>
      <w:lvlText w:val="-"/>
      <w:lvlJc w:val="left"/>
      <w:pPr>
        <w:tabs>
          <w:tab w:val="num" w:pos="720"/>
        </w:tabs>
        <w:ind w:left="720" w:hanging="360"/>
      </w:pPr>
      <w:rPr>
        <w:rFonts w:ascii="Times New Roman" w:eastAsia="Times New Roman" w:hAnsi="Times New Roman" w:cs="Times New Roman" w:hint="default"/>
      </w:rPr>
    </w:lvl>
    <w:lvl w:ilvl="1" w:tplc="A8B0DFCE" w:tentative="1">
      <w:start w:val="1"/>
      <w:numFmt w:val="bullet"/>
      <w:lvlText w:val="o"/>
      <w:lvlJc w:val="left"/>
      <w:pPr>
        <w:tabs>
          <w:tab w:val="num" w:pos="1440"/>
        </w:tabs>
        <w:ind w:left="1440" w:hanging="360"/>
      </w:pPr>
      <w:rPr>
        <w:rFonts w:ascii="Courier New" w:hAnsi="Courier New" w:hint="default"/>
      </w:rPr>
    </w:lvl>
    <w:lvl w:ilvl="2" w:tplc="A7061AF0" w:tentative="1">
      <w:start w:val="1"/>
      <w:numFmt w:val="bullet"/>
      <w:lvlText w:val=""/>
      <w:lvlJc w:val="left"/>
      <w:pPr>
        <w:tabs>
          <w:tab w:val="num" w:pos="2160"/>
        </w:tabs>
        <w:ind w:left="2160" w:hanging="360"/>
      </w:pPr>
      <w:rPr>
        <w:rFonts w:ascii="Wingdings" w:hAnsi="Wingdings" w:hint="default"/>
      </w:rPr>
    </w:lvl>
    <w:lvl w:ilvl="3" w:tplc="BC36D396" w:tentative="1">
      <w:start w:val="1"/>
      <w:numFmt w:val="bullet"/>
      <w:lvlText w:val=""/>
      <w:lvlJc w:val="left"/>
      <w:pPr>
        <w:tabs>
          <w:tab w:val="num" w:pos="2880"/>
        </w:tabs>
        <w:ind w:left="2880" w:hanging="360"/>
      </w:pPr>
      <w:rPr>
        <w:rFonts w:ascii="Symbol" w:hAnsi="Symbol" w:hint="default"/>
      </w:rPr>
    </w:lvl>
    <w:lvl w:ilvl="4" w:tplc="A84016A6" w:tentative="1">
      <w:start w:val="1"/>
      <w:numFmt w:val="bullet"/>
      <w:lvlText w:val="o"/>
      <w:lvlJc w:val="left"/>
      <w:pPr>
        <w:tabs>
          <w:tab w:val="num" w:pos="3600"/>
        </w:tabs>
        <w:ind w:left="3600" w:hanging="360"/>
      </w:pPr>
      <w:rPr>
        <w:rFonts w:ascii="Courier New" w:hAnsi="Courier New" w:hint="default"/>
      </w:rPr>
    </w:lvl>
    <w:lvl w:ilvl="5" w:tplc="1B90D950" w:tentative="1">
      <w:start w:val="1"/>
      <w:numFmt w:val="bullet"/>
      <w:lvlText w:val=""/>
      <w:lvlJc w:val="left"/>
      <w:pPr>
        <w:tabs>
          <w:tab w:val="num" w:pos="4320"/>
        </w:tabs>
        <w:ind w:left="4320" w:hanging="360"/>
      </w:pPr>
      <w:rPr>
        <w:rFonts w:ascii="Wingdings" w:hAnsi="Wingdings" w:hint="default"/>
      </w:rPr>
    </w:lvl>
    <w:lvl w:ilvl="6" w:tplc="57D874F8" w:tentative="1">
      <w:start w:val="1"/>
      <w:numFmt w:val="bullet"/>
      <w:lvlText w:val=""/>
      <w:lvlJc w:val="left"/>
      <w:pPr>
        <w:tabs>
          <w:tab w:val="num" w:pos="5040"/>
        </w:tabs>
        <w:ind w:left="5040" w:hanging="360"/>
      </w:pPr>
      <w:rPr>
        <w:rFonts w:ascii="Symbol" w:hAnsi="Symbol" w:hint="default"/>
      </w:rPr>
    </w:lvl>
    <w:lvl w:ilvl="7" w:tplc="E42A9D48" w:tentative="1">
      <w:start w:val="1"/>
      <w:numFmt w:val="bullet"/>
      <w:lvlText w:val="o"/>
      <w:lvlJc w:val="left"/>
      <w:pPr>
        <w:tabs>
          <w:tab w:val="num" w:pos="5760"/>
        </w:tabs>
        <w:ind w:left="5760" w:hanging="360"/>
      </w:pPr>
      <w:rPr>
        <w:rFonts w:ascii="Courier New" w:hAnsi="Courier New" w:hint="default"/>
      </w:rPr>
    </w:lvl>
    <w:lvl w:ilvl="8" w:tplc="55784378" w:tentative="1">
      <w:start w:val="1"/>
      <w:numFmt w:val="bullet"/>
      <w:lvlText w:val=""/>
      <w:lvlJc w:val="left"/>
      <w:pPr>
        <w:tabs>
          <w:tab w:val="num" w:pos="6480"/>
        </w:tabs>
        <w:ind w:left="6480" w:hanging="360"/>
      </w:pPr>
      <w:rPr>
        <w:rFonts w:ascii="Wingdings" w:hAnsi="Wingdings" w:hint="default"/>
      </w:rPr>
    </w:lvl>
  </w:abstractNum>
  <w:abstractNum w:abstractNumId="8">
    <w:nsid w:val="45C73160"/>
    <w:multiLevelType w:val="hybridMultilevel"/>
    <w:tmpl w:val="0A5843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6BB340C"/>
    <w:multiLevelType w:val="hybridMultilevel"/>
    <w:tmpl w:val="C84C987E"/>
    <w:lvl w:ilvl="0" w:tplc="04160017">
      <w:start w:val="1"/>
      <w:numFmt w:val="lowerLetter"/>
      <w:lvlText w:val="%1)"/>
      <w:lvlJc w:val="left"/>
      <w:pPr>
        <w:tabs>
          <w:tab w:val="num" w:pos="1260"/>
        </w:tabs>
        <w:ind w:left="1260" w:hanging="360"/>
      </w:pPr>
      <w:rPr>
        <w:rFonts w:cs="Times New Roman" w:hint="default"/>
      </w:rPr>
    </w:lvl>
    <w:lvl w:ilvl="1" w:tplc="04160003" w:tentative="1">
      <w:start w:val="1"/>
      <w:numFmt w:val="bullet"/>
      <w:lvlText w:val="o"/>
      <w:lvlJc w:val="left"/>
      <w:pPr>
        <w:tabs>
          <w:tab w:val="num" w:pos="1980"/>
        </w:tabs>
        <w:ind w:left="1980" w:hanging="360"/>
      </w:pPr>
      <w:rPr>
        <w:rFonts w:ascii="Courier New" w:hAnsi="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10">
    <w:nsid w:val="4BE01EA9"/>
    <w:multiLevelType w:val="singleLevel"/>
    <w:tmpl w:val="04160013"/>
    <w:lvl w:ilvl="0">
      <w:start w:val="1"/>
      <w:numFmt w:val="upperRoman"/>
      <w:lvlText w:val="%1."/>
      <w:lvlJc w:val="left"/>
      <w:pPr>
        <w:tabs>
          <w:tab w:val="num" w:pos="720"/>
        </w:tabs>
        <w:ind w:left="720" w:hanging="720"/>
      </w:pPr>
    </w:lvl>
  </w:abstractNum>
  <w:abstractNum w:abstractNumId="11">
    <w:nsid w:val="4E9C7486"/>
    <w:multiLevelType w:val="singleLevel"/>
    <w:tmpl w:val="04160013"/>
    <w:lvl w:ilvl="0">
      <w:start w:val="1"/>
      <w:numFmt w:val="upperRoman"/>
      <w:lvlText w:val="%1."/>
      <w:lvlJc w:val="left"/>
      <w:pPr>
        <w:tabs>
          <w:tab w:val="num" w:pos="720"/>
        </w:tabs>
        <w:ind w:left="720" w:hanging="720"/>
      </w:pPr>
    </w:lvl>
  </w:abstractNum>
  <w:abstractNum w:abstractNumId="12">
    <w:nsid w:val="526E1964"/>
    <w:multiLevelType w:val="singleLevel"/>
    <w:tmpl w:val="04160013"/>
    <w:lvl w:ilvl="0">
      <w:start w:val="1"/>
      <w:numFmt w:val="upperRoman"/>
      <w:lvlText w:val="%1."/>
      <w:lvlJc w:val="left"/>
      <w:pPr>
        <w:tabs>
          <w:tab w:val="num" w:pos="720"/>
        </w:tabs>
        <w:ind w:left="720" w:hanging="720"/>
      </w:pPr>
    </w:lvl>
  </w:abstractNum>
  <w:abstractNum w:abstractNumId="13">
    <w:nsid w:val="6C123729"/>
    <w:multiLevelType w:val="singleLevel"/>
    <w:tmpl w:val="04160013"/>
    <w:lvl w:ilvl="0">
      <w:start w:val="1"/>
      <w:numFmt w:val="upperRoman"/>
      <w:lvlText w:val="%1."/>
      <w:lvlJc w:val="left"/>
      <w:pPr>
        <w:tabs>
          <w:tab w:val="num" w:pos="720"/>
        </w:tabs>
        <w:ind w:left="720" w:hanging="720"/>
      </w:pPr>
    </w:lvl>
  </w:abstractNum>
  <w:abstractNum w:abstractNumId="14">
    <w:nsid w:val="7DBA2A91"/>
    <w:multiLevelType w:val="hybridMultilevel"/>
    <w:tmpl w:val="03D68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9"/>
  </w:num>
  <w:num w:numId="6">
    <w:abstractNumId w:val="4"/>
  </w:num>
  <w:num w:numId="7">
    <w:abstractNumId w:val="13"/>
  </w:num>
  <w:num w:numId="8">
    <w:abstractNumId w:val="12"/>
  </w:num>
  <w:num w:numId="9">
    <w:abstractNumId w:val="11"/>
  </w:num>
  <w:num w:numId="10">
    <w:abstractNumId w:val="2"/>
  </w:num>
  <w:num w:numId="11">
    <w:abstractNumId w:val="10"/>
  </w:num>
  <w:num w:numId="12">
    <w:abstractNumId w:val="0"/>
  </w:num>
  <w:num w:numId="13">
    <w:abstractNumId w:val="6"/>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9218"/>
  </w:hdrShapeDefaults>
  <w:footnotePr>
    <w:footnote w:id="0"/>
    <w:footnote w:id="1"/>
  </w:footnotePr>
  <w:endnotePr>
    <w:endnote w:id="0"/>
    <w:endnote w:id="1"/>
  </w:endnotePr>
  <w:compat/>
  <w:rsids>
    <w:rsidRoot w:val="004E5546"/>
    <w:rsid w:val="00001B26"/>
    <w:rsid w:val="00002FA2"/>
    <w:rsid w:val="000226CA"/>
    <w:rsid w:val="00023506"/>
    <w:rsid w:val="00025EF0"/>
    <w:rsid w:val="0003132A"/>
    <w:rsid w:val="00033179"/>
    <w:rsid w:val="00051C98"/>
    <w:rsid w:val="000561B3"/>
    <w:rsid w:val="00061523"/>
    <w:rsid w:val="00071FE5"/>
    <w:rsid w:val="0007401C"/>
    <w:rsid w:val="00082B8E"/>
    <w:rsid w:val="0008453D"/>
    <w:rsid w:val="000845E9"/>
    <w:rsid w:val="00084F32"/>
    <w:rsid w:val="000859BF"/>
    <w:rsid w:val="00087DE9"/>
    <w:rsid w:val="000B5524"/>
    <w:rsid w:val="000C0A27"/>
    <w:rsid w:val="000C7287"/>
    <w:rsid w:val="000D2A9E"/>
    <w:rsid w:val="000D52FC"/>
    <w:rsid w:val="000D7FBB"/>
    <w:rsid w:val="000E04B0"/>
    <w:rsid w:val="000E13CD"/>
    <w:rsid w:val="000E16D8"/>
    <w:rsid w:val="000E7524"/>
    <w:rsid w:val="00106C9E"/>
    <w:rsid w:val="00107108"/>
    <w:rsid w:val="00115502"/>
    <w:rsid w:val="00125BBF"/>
    <w:rsid w:val="00137C15"/>
    <w:rsid w:val="00147418"/>
    <w:rsid w:val="00152F4D"/>
    <w:rsid w:val="0016170A"/>
    <w:rsid w:val="0016578B"/>
    <w:rsid w:val="00165BC9"/>
    <w:rsid w:val="001666C1"/>
    <w:rsid w:val="00171585"/>
    <w:rsid w:val="00171797"/>
    <w:rsid w:val="00175A8C"/>
    <w:rsid w:val="0018533D"/>
    <w:rsid w:val="00196323"/>
    <w:rsid w:val="001A0281"/>
    <w:rsid w:val="001B306F"/>
    <w:rsid w:val="001B31AD"/>
    <w:rsid w:val="001C2F84"/>
    <w:rsid w:val="001C4847"/>
    <w:rsid w:val="001D2006"/>
    <w:rsid w:val="001D6095"/>
    <w:rsid w:val="001D75E8"/>
    <w:rsid w:val="001E36DB"/>
    <w:rsid w:val="001F09BB"/>
    <w:rsid w:val="001F1E78"/>
    <w:rsid w:val="00205189"/>
    <w:rsid w:val="00213D18"/>
    <w:rsid w:val="002149D2"/>
    <w:rsid w:val="00216DC5"/>
    <w:rsid w:val="002336BB"/>
    <w:rsid w:val="00250874"/>
    <w:rsid w:val="00263FFA"/>
    <w:rsid w:val="00275D42"/>
    <w:rsid w:val="00282F4D"/>
    <w:rsid w:val="00292A81"/>
    <w:rsid w:val="002B0BC0"/>
    <w:rsid w:val="002B3A0C"/>
    <w:rsid w:val="002C426B"/>
    <w:rsid w:val="002D694A"/>
    <w:rsid w:val="002E0E90"/>
    <w:rsid w:val="002F1C7A"/>
    <w:rsid w:val="00302DA2"/>
    <w:rsid w:val="003143FC"/>
    <w:rsid w:val="00314AE8"/>
    <w:rsid w:val="0031673F"/>
    <w:rsid w:val="00350588"/>
    <w:rsid w:val="00382C5A"/>
    <w:rsid w:val="00395BD6"/>
    <w:rsid w:val="003A4B0C"/>
    <w:rsid w:val="003B5029"/>
    <w:rsid w:val="003C1A37"/>
    <w:rsid w:val="003C788B"/>
    <w:rsid w:val="003D2E2A"/>
    <w:rsid w:val="003D52CC"/>
    <w:rsid w:val="003D7D8C"/>
    <w:rsid w:val="003E210B"/>
    <w:rsid w:val="003F0021"/>
    <w:rsid w:val="003F47C8"/>
    <w:rsid w:val="00410F2F"/>
    <w:rsid w:val="004121A8"/>
    <w:rsid w:val="00416066"/>
    <w:rsid w:val="0042256F"/>
    <w:rsid w:val="00431E7D"/>
    <w:rsid w:val="004432E2"/>
    <w:rsid w:val="00461B4F"/>
    <w:rsid w:val="004634E1"/>
    <w:rsid w:val="0048320F"/>
    <w:rsid w:val="004954AB"/>
    <w:rsid w:val="004A1A55"/>
    <w:rsid w:val="004A6F01"/>
    <w:rsid w:val="004B2D90"/>
    <w:rsid w:val="004C0D66"/>
    <w:rsid w:val="004E0B39"/>
    <w:rsid w:val="004E5546"/>
    <w:rsid w:val="004E6242"/>
    <w:rsid w:val="0050136C"/>
    <w:rsid w:val="00502550"/>
    <w:rsid w:val="00502660"/>
    <w:rsid w:val="00503765"/>
    <w:rsid w:val="00507FF8"/>
    <w:rsid w:val="00514F18"/>
    <w:rsid w:val="00520C2D"/>
    <w:rsid w:val="005261BB"/>
    <w:rsid w:val="00530A4C"/>
    <w:rsid w:val="005323F2"/>
    <w:rsid w:val="00533A52"/>
    <w:rsid w:val="00534D5A"/>
    <w:rsid w:val="00544C48"/>
    <w:rsid w:val="0054532F"/>
    <w:rsid w:val="00545B0A"/>
    <w:rsid w:val="00554992"/>
    <w:rsid w:val="005905B1"/>
    <w:rsid w:val="005906F4"/>
    <w:rsid w:val="00591B53"/>
    <w:rsid w:val="00593D47"/>
    <w:rsid w:val="00596749"/>
    <w:rsid w:val="005A4930"/>
    <w:rsid w:val="005A4B59"/>
    <w:rsid w:val="005C53FF"/>
    <w:rsid w:val="005C7D7C"/>
    <w:rsid w:val="005E1799"/>
    <w:rsid w:val="005E7E0C"/>
    <w:rsid w:val="00614C38"/>
    <w:rsid w:val="00630F1D"/>
    <w:rsid w:val="006370ED"/>
    <w:rsid w:val="0064478B"/>
    <w:rsid w:val="006518F5"/>
    <w:rsid w:val="0065232D"/>
    <w:rsid w:val="006632F2"/>
    <w:rsid w:val="00671B23"/>
    <w:rsid w:val="006825C6"/>
    <w:rsid w:val="00691F59"/>
    <w:rsid w:val="006A1F34"/>
    <w:rsid w:val="006A52F0"/>
    <w:rsid w:val="006A5CD0"/>
    <w:rsid w:val="006B287A"/>
    <w:rsid w:val="006B6DEC"/>
    <w:rsid w:val="006C1270"/>
    <w:rsid w:val="006D007D"/>
    <w:rsid w:val="006D1E5A"/>
    <w:rsid w:val="006D2E29"/>
    <w:rsid w:val="006E5A99"/>
    <w:rsid w:val="006F24DA"/>
    <w:rsid w:val="006F2AED"/>
    <w:rsid w:val="007003D0"/>
    <w:rsid w:val="00701709"/>
    <w:rsid w:val="00703246"/>
    <w:rsid w:val="00715B46"/>
    <w:rsid w:val="00731948"/>
    <w:rsid w:val="007325D9"/>
    <w:rsid w:val="00732B42"/>
    <w:rsid w:val="0073764A"/>
    <w:rsid w:val="00737BCF"/>
    <w:rsid w:val="00743CA6"/>
    <w:rsid w:val="00757E5D"/>
    <w:rsid w:val="007616F9"/>
    <w:rsid w:val="0078097E"/>
    <w:rsid w:val="007A1768"/>
    <w:rsid w:val="007B2000"/>
    <w:rsid w:val="007B5772"/>
    <w:rsid w:val="007C1947"/>
    <w:rsid w:val="008078D3"/>
    <w:rsid w:val="00807BF5"/>
    <w:rsid w:val="0083213E"/>
    <w:rsid w:val="0083287A"/>
    <w:rsid w:val="00834119"/>
    <w:rsid w:val="00834390"/>
    <w:rsid w:val="00840C1E"/>
    <w:rsid w:val="00843082"/>
    <w:rsid w:val="00845C87"/>
    <w:rsid w:val="00853185"/>
    <w:rsid w:val="00862AD7"/>
    <w:rsid w:val="00873C25"/>
    <w:rsid w:val="00882016"/>
    <w:rsid w:val="008873AA"/>
    <w:rsid w:val="008954D0"/>
    <w:rsid w:val="008A2F34"/>
    <w:rsid w:val="008B2C75"/>
    <w:rsid w:val="008B42D4"/>
    <w:rsid w:val="008B51A2"/>
    <w:rsid w:val="008C50F6"/>
    <w:rsid w:val="008D6DB4"/>
    <w:rsid w:val="009004FC"/>
    <w:rsid w:val="00904169"/>
    <w:rsid w:val="0090436F"/>
    <w:rsid w:val="00904392"/>
    <w:rsid w:val="00905517"/>
    <w:rsid w:val="0092124E"/>
    <w:rsid w:val="00927EEA"/>
    <w:rsid w:val="00930715"/>
    <w:rsid w:val="00935518"/>
    <w:rsid w:val="009373A7"/>
    <w:rsid w:val="0094009B"/>
    <w:rsid w:val="00951D8C"/>
    <w:rsid w:val="00961CB9"/>
    <w:rsid w:val="009623A7"/>
    <w:rsid w:val="0096604A"/>
    <w:rsid w:val="00970093"/>
    <w:rsid w:val="00977F45"/>
    <w:rsid w:val="00981507"/>
    <w:rsid w:val="0099087B"/>
    <w:rsid w:val="009957FB"/>
    <w:rsid w:val="009A0C38"/>
    <w:rsid w:val="009A19ED"/>
    <w:rsid w:val="009C00BF"/>
    <w:rsid w:val="009C1722"/>
    <w:rsid w:val="009C4306"/>
    <w:rsid w:val="009D437B"/>
    <w:rsid w:val="00A06BE7"/>
    <w:rsid w:val="00A13A73"/>
    <w:rsid w:val="00A414B8"/>
    <w:rsid w:val="00A42861"/>
    <w:rsid w:val="00A43950"/>
    <w:rsid w:val="00A43D41"/>
    <w:rsid w:val="00A50D56"/>
    <w:rsid w:val="00A511F9"/>
    <w:rsid w:val="00A52627"/>
    <w:rsid w:val="00A57C4D"/>
    <w:rsid w:val="00A646F1"/>
    <w:rsid w:val="00A6593D"/>
    <w:rsid w:val="00A70A4F"/>
    <w:rsid w:val="00A81808"/>
    <w:rsid w:val="00AC53E9"/>
    <w:rsid w:val="00AD06DA"/>
    <w:rsid w:val="00AD2D76"/>
    <w:rsid w:val="00AE0182"/>
    <w:rsid w:val="00AE70F8"/>
    <w:rsid w:val="00AF30F1"/>
    <w:rsid w:val="00AF4CF6"/>
    <w:rsid w:val="00AF67BE"/>
    <w:rsid w:val="00B014B1"/>
    <w:rsid w:val="00B12CAB"/>
    <w:rsid w:val="00B20CBB"/>
    <w:rsid w:val="00B21354"/>
    <w:rsid w:val="00B22631"/>
    <w:rsid w:val="00B23912"/>
    <w:rsid w:val="00B438DF"/>
    <w:rsid w:val="00B43C45"/>
    <w:rsid w:val="00B670C0"/>
    <w:rsid w:val="00B67553"/>
    <w:rsid w:val="00B91DDE"/>
    <w:rsid w:val="00B94200"/>
    <w:rsid w:val="00B95C87"/>
    <w:rsid w:val="00BA0CBD"/>
    <w:rsid w:val="00BA47EB"/>
    <w:rsid w:val="00BB3053"/>
    <w:rsid w:val="00BB5735"/>
    <w:rsid w:val="00BC63EE"/>
    <w:rsid w:val="00BC70CF"/>
    <w:rsid w:val="00BD2BAB"/>
    <w:rsid w:val="00BD6C89"/>
    <w:rsid w:val="00BE16CE"/>
    <w:rsid w:val="00BE30B2"/>
    <w:rsid w:val="00C01684"/>
    <w:rsid w:val="00C04979"/>
    <w:rsid w:val="00C164E7"/>
    <w:rsid w:val="00C17804"/>
    <w:rsid w:val="00C34C3F"/>
    <w:rsid w:val="00C366EF"/>
    <w:rsid w:val="00C5558D"/>
    <w:rsid w:val="00C55CD5"/>
    <w:rsid w:val="00C56F75"/>
    <w:rsid w:val="00C611DF"/>
    <w:rsid w:val="00C647EF"/>
    <w:rsid w:val="00C81B3B"/>
    <w:rsid w:val="00C81F79"/>
    <w:rsid w:val="00C81FCB"/>
    <w:rsid w:val="00C8390F"/>
    <w:rsid w:val="00C90E03"/>
    <w:rsid w:val="00C97C62"/>
    <w:rsid w:val="00CA0C0F"/>
    <w:rsid w:val="00CB04C7"/>
    <w:rsid w:val="00CB5563"/>
    <w:rsid w:val="00CB57DC"/>
    <w:rsid w:val="00CB6D45"/>
    <w:rsid w:val="00CC0BA9"/>
    <w:rsid w:val="00CC0E5C"/>
    <w:rsid w:val="00CE0DE4"/>
    <w:rsid w:val="00CE111B"/>
    <w:rsid w:val="00CE24B3"/>
    <w:rsid w:val="00CE2BDD"/>
    <w:rsid w:val="00CE75FA"/>
    <w:rsid w:val="00CF1EBB"/>
    <w:rsid w:val="00D036B1"/>
    <w:rsid w:val="00D12DB4"/>
    <w:rsid w:val="00D14F94"/>
    <w:rsid w:val="00D153E5"/>
    <w:rsid w:val="00D16B23"/>
    <w:rsid w:val="00D170CC"/>
    <w:rsid w:val="00D17C13"/>
    <w:rsid w:val="00D24432"/>
    <w:rsid w:val="00D2641A"/>
    <w:rsid w:val="00D424C1"/>
    <w:rsid w:val="00D42956"/>
    <w:rsid w:val="00D43001"/>
    <w:rsid w:val="00D45607"/>
    <w:rsid w:val="00D50B31"/>
    <w:rsid w:val="00D62CFA"/>
    <w:rsid w:val="00D63A32"/>
    <w:rsid w:val="00D64FDB"/>
    <w:rsid w:val="00D66526"/>
    <w:rsid w:val="00D66F57"/>
    <w:rsid w:val="00D77373"/>
    <w:rsid w:val="00D81CD1"/>
    <w:rsid w:val="00D82D6A"/>
    <w:rsid w:val="00D92040"/>
    <w:rsid w:val="00D93FCF"/>
    <w:rsid w:val="00DB1545"/>
    <w:rsid w:val="00DB32DD"/>
    <w:rsid w:val="00DB3BC2"/>
    <w:rsid w:val="00DB5064"/>
    <w:rsid w:val="00DC7798"/>
    <w:rsid w:val="00DD1B9E"/>
    <w:rsid w:val="00DD43B2"/>
    <w:rsid w:val="00DD5334"/>
    <w:rsid w:val="00DD716A"/>
    <w:rsid w:val="00DE0410"/>
    <w:rsid w:val="00DE4E8A"/>
    <w:rsid w:val="00DF5DCB"/>
    <w:rsid w:val="00DF7603"/>
    <w:rsid w:val="00DF7EB1"/>
    <w:rsid w:val="00E11C54"/>
    <w:rsid w:val="00E165E9"/>
    <w:rsid w:val="00E33A51"/>
    <w:rsid w:val="00E34A3D"/>
    <w:rsid w:val="00E36E1A"/>
    <w:rsid w:val="00E6197F"/>
    <w:rsid w:val="00E62CED"/>
    <w:rsid w:val="00E64F2D"/>
    <w:rsid w:val="00E72976"/>
    <w:rsid w:val="00E766DA"/>
    <w:rsid w:val="00E8007A"/>
    <w:rsid w:val="00E85509"/>
    <w:rsid w:val="00EB1DFA"/>
    <w:rsid w:val="00EB6544"/>
    <w:rsid w:val="00EC30A8"/>
    <w:rsid w:val="00EC4396"/>
    <w:rsid w:val="00EC7ED8"/>
    <w:rsid w:val="00ED1361"/>
    <w:rsid w:val="00EF04CE"/>
    <w:rsid w:val="00EF12B8"/>
    <w:rsid w:val="00F0226E"/>
    <w:rsid w:val="00F0293A"/>
    <w:rsid w:val="00F21667"/>
    <w:rsid w:val="00F23D56"/>
    <w:rsid w:val="00F311F3"/>
    <w:rsid w:val="00F31788"/>
    <w:rsid w:val="00F60A56"/>
    <w:rsid w:val="00F65CF4"/>
    <w:rsid w:val="00FA4043"/>
    <w:rsid w:val="00FD0B9B"/>
    <w:rsid w:val="00FD598F"/>
    <w:rsid w:val="00FE2C58"/>
    <w:rsid w:val="00FE484C"/>
    <w:rsid w:val="00FE5F42"/>
    <w:rsid w:val="00FE61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C5A"/>
    <w:rPr>
      <w:sz w:val="24"/>
      <w:szCs w:val="24"/>
    </w:rPr>
  </w:style>
  <w:style w:type="paragraph" w:styleId="Ttulo1">
    <w:name w:val="heading 1"/>
    <w:basedOn w:val="Normal"/>
    <w:next w:val="Normal"/>
    <w:qFormat/>
    <w:rsid w:val="000D2A9E"/>
    <w:pPr>
      <w:keepNext/>
      <w:jc w:val="both"/>
      <w:outlineLvl w:val="0"/>
    </w:pPr>
    <w:rPr>
      <w:b/>
      <w:bCs/>
    </w:rPr>
  </w:style>
  <w:style w:type="paragraph" w:styleId="Ttulo2">
    <w:name w:val="heading 2"/>
    <w:basedOn w:val="Normal"/>
    <w:next w:val="Normal"/>
    <w:qFormat/>
    <w:rsid w:val="000D2A9E"/>
    <w:pPr>
      <w:keepNext/>
      <w:outlineLvl w:val="1"/>
    </w:pPr>
    <w:rPr>
      <w:b/>
    </w:rPr>
  </w:style>
  <w:style w:type="paragraph" w:styleId="Ttulo3">
    <w:name w:val="heading 3"/>
    <w:basedOn w:val="Normal"/>
    <w:next w:val="Normal"/>
    <w:qFormat/>
    <w:rsid w:val="000D2A9E"/>
    <w:pPr>
      <w:keepNext/>
      <w:jc w:val="cente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D2A9E"/>
    <w:pPr>
      <w:tabs>
        <w:tab w:val="center" w:pos="4419"/>
        <w:tab w:val="right" w:pos="8838"/>
      </w:tabs>
    </w:pPr>
  </w:style>
  <w:style w:type="paragraph" w:styleId="Rodap">
    <w:name w:val="footer"/>
    <w:basedOn w:val="Normal"/>
    <w:rsid w:val="000D2A9E"/>
    <w:pPr>
      <w:tabs>
        <w:tab w:val="center" w:pos="4419"/>
        <w:tab w:val="right" w:pos="8838"/>
      </w:tabs>
    </w:pPr>
  </w:style>
  <w:style w:type="paragraph" w:styleId="Recuodecorpodetexto">
    <w:name w:val="Body Text Indent"/>
    <w:basedOn w:val="Normal"/>
    <w:rsid w:val="000D2A9E"/>
    <w:pPr>
      <w:ind w:left="360" w:firstLine="1620"/>
      <w:jc w:val="both"/>
    </w:pPr>
  </w:style>
  <w:style w:type="paragraph" w:styleId="Recuodecorpodetexto2">
    <w:name w:val="Body Text Indent 2"/>
    <w:basedOn w:val="Normal"/>
    <w:rsid w:val="000D2A9E"/>
    <w:pPr>
      <w:ind w:left="360" w:firstLine="1980"/>
      <w:jc w:val="both"/>
    </w:pPr>
  </w:style>
  <w:style w:type="paragraph" w:styleId="Subttulo">
    <w:name w:val="Subtitle"/>
    <w:basedOn w:val="Normal"/>
    <w:qFormat/>
    <w:rsid w:val="000D2A9E"/>
    <w:pPr>
      <w:jc w:val="both"/>
    </w:pPr>
    <w:rPr>
      <w:sz w:val="28"/>
    </w:rPr>
  </w:style>
  <w:style w:type="character" w:styleId="Hyperlink">
    <w:name w:val="Hyperlink"/>
    <w:basedOn w:val="Fontepargpadro"/>
    <w:rsid w:val="000D2A9E"/>
    <w:rPr>
      <w:color w:val="0000FF"/>
      <w:u w:val="single"/>
    </w:rPr>
  </w:style>
  <w:style w:type="paragraph" w:styleId="Corpodetexto">
    <w:name w:val="Body Text"/>
    <w:basedOn w:val="Normal"/>
    <w:rsid w:val="000D2A9E"/>
    <w:pPr>
      <w:jc w:val="both"/>
    </w:pPr>
    <w:rPr>
      <w:sz w:val="28"/>
    </w:rPr>
  </w:style>
  <w:style w:type="paragraph" w:styleId="Recuodecorpodetexto3">
    <w:name w:val="Body Text Indent 3"/>
    <w:basedOn w:val="Normal"/>
    <w:rsid w:val="000D2A9E"/>
    <w:pPr>
      <w:ind w:firstLine="2340"/>
      <w:jc w:val="both"/>
    </w:pPr>
  </w:style>
  <w:style w:type="paragraph" w:styleId="Textodebalo">
    <w:name w:val="Balloon Text"/>
    <w:basedOn w:val="Normal"/>
    <w:semiHidden/>
    <w:rsid w:val="00071FE5"/>
    <w:rPr>
      <w:rFonts w:ascii="Tahoma" w:hAnsi="Tahoma" w:cs="Tahoma"/>
      <w:sz w:val="16"/>
      <w:szCs w:val="16"/>
    </w:rPr>
  </w:style>
  <w:style w:type="character" w:customStyle="1" w:styleId="CabealhoChar">
    <w:name w:val="Cabeçalho Char"/>
    <w:basedOn w:val="Fontepargpadro"/>
    <w:link w:val="Cabealho"/>
    <w:rsid w:val="00382C5A"/>
    <w:rPr>
      <w:sz w:val="24"/>
      <w:szCs w:val="24"/>
      <w:lang w:val="pt-BR" w:eastAsia="pt-BR" w:bidi="ar-SA"/>
    </w:rPr>
  </w:style>
  <w:style w:type="paragraph" w:styleId="SemEspaamento">
    <w:name w:val="No Spacing"/>
    <w:uiPriority w:val="1"/>
    <w:qFormat/>
    <w:rsid w:val="006E5A99"/>
    <w:rPr>
      <w:rFonts w:ascii="Calibri" w:eastAsia="Calibri" w:hAnsi="Calibri"/>
      <w:sz w:val="22"/>
      <w:szCs w:val="22"/>
      <w:lang w:eastAsia="en-US"/>
    </w:rPr>
  </w:style>
  <w:style w:type="paragraph" w:styleId="NormalWeb">
    <w:name w:val="Normal (Web)"/>
    <w:basedOn w:val="Normal"/>
    <w:rsid w:val="005905B1"/>
    <w:pPr>
      <w:spacing w:before="100" w:beforeAutospacing="1" w:after="100" w:afterAutospacing="1"/>
    </w:pPr>
  </w:style>
  <w:style w:type="character" w:styleId="Forte">
    <w:name w:val="Strong"/>
    <w:basedOn w:val="Fontepargpadro"/>
    <w:qFormat/>
    <w:rsid w:val="00FA4043"/>
    <w:rPr>
      <w:b/>
      <w:bCs/>
    </w:rPr>
  </w:style>
  <w:style w:type="paragraph" w:styleId="PargrafodaLista">
    <w:name w:val="List Paragraph"/>
    <w:basedOn w:val="Normal"/>
    <w:uiPriority w:val="34"/>
    <w:qFormat/>
    <w:rsid w:val="00C90E03"/>
    <w:pPr>
      <w:ind w:left="720"/>
      <w:contextualSpacing/>
    </w:pPr>
  </w:style>
</w:styles>
</file>

<file path=word/webSettings.xml><?xml version="1.0" encoding="utf-8"?>
<w:webSettings xmlns:r="http://schemas.openxmlformats.org/officeDocument/2006/relationships" xmlns:w="http://schemas.openxmlformats.org/wordprocessingml/2006/main">
  <w:divs>
    <w:div w:id="54746842">
      <w:bodyDiv w:val="1"/>
      <w:marLeft w:val="0"/>
      <w:marRight w:val="0"/>
      <w:marTop w:val="0"/>
      <w:marBottom w:val="0"/>
      <w:divBdr>
        <w:top w:val="none" w:sz="0" w:space="0" w:color="auto"/>
        <w:left w:val="none" w:sz="0" w:space="0" w:color="auto"/>
        <w:bottom w:val="none" w:sz="0" w:space="0" w:color="auto"/>
        <w:right w:val="none" w:sz="0" w:space="0" w:color="auto"/>
      </w:divBdr>
    </w:div>
    <w:div w:id="272905709">
      <w:bodyDiv w:val="1"/>
      <w:marLeft w:val="0"/>
      <w:marRight w:val="0"/>
      <w:marTop w:val="0"/>
      <w:marBottom w:val="0"/>
      <w:divBdr>
        <w:top w:val="none" w:sz="0" w:space="0" w:color="auto"/>
        <w:left w:val="none" w:sz="0" w:space="0" w:color="auto"/>
        <w:bottom w:val="none" w:sz="0" w:space="0" w:color="auto"/>
        <w:right w:val="none" w:sz="0" w:space="0" w:color="auto"/>
      </w:divBdr>
    </w:div>
    <w:div w:id="863904238">
      <w:bodyDiv w:val="1"/>
      <w:marLeft w:val="0"/>
      <w:marRight w:val="0"/>
      <w:marTop w:val="0"/>
      <w:marBottom w:val="0"/>
      <w:divBdr>
        <w:top w:val="none" w:sz="0" w:space="0" w:color="auto"/>
        <w:left w:val="none" w:sz="0" w:space="0" w:color="auto"/>
        <w:bottom w:val="none" w:sz="0" w:space="0" w:color="auto"/>
        <w:right w:val="none" w:sz="0" w:space="0" w:color="auto"/>
      </w:divBdr>
    </w:div>
    <w:div w:id="1434126828">
      <w:bodyDiv w:val="1"/>
      <w:marLeft w:val="0"/>
      <w:marRight w:val="0"/>
      <w:marTop w:val="0"/>
      <w:marBottom w:val="0"/>
      <w:divBdr>
        <w:top w:val="none" w:sz="0" w:space="0" w:color="auto"/>
        <w:left w:val="none" w:sz="0" w:space="0" w:color="auto"/>
        <w:bottom w:val="none" w:sz="0" w:space="0" w:color="auto"/>
        <w:right w:val="none" w:sz="0" w:space="0" w:color="auto"/>
      </w:divBdr>
    </w:div>
    <w:div w:id="16133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4375</CharactersWithSpaces>
  <SharedDoc>false</SharedDoc>
  <HLinks>
    <vt:vector size="6" baseType="variant">
      <vt:variant>
        <vt:i4>2097210</vt:i4>
      </vt:variant>
      <vt:variant>
        <vt:i4>-1</vt:i4>
      </vt:variant>
      <vt:variant>
        <vt:i4>1027</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Gabinete</cp:lastModifiedBy>
  <cp:revision>2</cp:revision>
  <cp:lastPrinted>2013-12-27T18:28:00Z</cp:lastPrinted>
  <dcterms:created xsi:type="dcterms:W3CDTF">2013-12-27T18:28:00Z</dcterms:created>
  <dcterms:modified xsi:type="dcterms:W3CDTF">2013-12-27T18:28:00Z</dcterms:modified>
</cp:coreProperties>
</file>