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bookmarkStart w:id="0" w:name="page2"/>
      <w:bookmarkEnd w:id="0"/>
      <w:r>
        <w:rPr>
          <w:rFonts w:cs="Arial" w:ascii="Arial" w:hAnsi="Arial"/>
          <w:b/>
        </w:rPr>
        <w:t>PROJETO DE LEI COMPLEMENTAR    N° 884/2023.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4253" w:hanging="0"/>
        <w:jc w:val="both"/>
        <w:rPr/>
      </w:pPr>
      <w:r>
        <w:rPr/>
        <w:t>“</w:t>
      </w:r>
      <w:r>
        <w:rPr/>
        <w:t>Dispõe sobre adequação e criação de cargos, bem como seus respectivos vencimentos iniciais, cargas horárias, atribuições; altera e/ou revoga Leis e anexos da Estrutura Administrativa do Município e dá outras providências complementares.”</w:t>
      </w:r>
    </w:p>
    <w:p>
      <w:pPr>
        <w:pStyle w:val="Normal"/>
        <w:ind w:left="4253" w:hanging="0"/>
        <w:jc w:val="both"/>
        <w:rPr/>
      </w:pPr>
      <w:r>
        <w:rPr/>
      </w:r>
    </w:p>
    <w:p>
      <w:pPr>
        <w:pStyle w:val="Normal"/>
        <w:ind w:left="4253" w:hanging="0"/>
        <w:jc w:val="both"/>
        <w:rPr/>
      </w:pPr>
      <w:r>
        <w:rPr/>
        <w:t xml:space="preserve"> </w:t>
      </w:r>
      <w:r>
        <w:rPr/>
        <w:t>A Câmara Municipal de Varre-Sai aprova a seguinte Lei...</w:t>
      </w:r>
    </w:p>
    <w:p>
      <w:pPr>
        <w:pStyle w:val="Corpodotexto"/>
        <w:spacing w:lineRule="auto" w:line="360" w:before="0" w:after="0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cs="Arial" w:ascii="Arial" w:hAnsi="Arial"/>
          <w:w w:val="105"/>
          <w:sz w:val="24"/>
          <w:szCs w:val="24"/>
        </w:rPr>
      </w:r>
    </w:p>
    <w:p>
      <w:pPr>
        <w:pStyle w:val="Normal"/>
        <w:jc w:val="both"/>
        <w:rPr>
          <w:rFonts w:cs="Arial"/>
        </w:rPr>
      </w:pPr>
      <w:r>
        <w:rPr/>
        <w:tab/>
      </w:r>
      <w:r>
        <w:rPr>
          <w:b/>
        </w:rPr>
        <w:t>Art. 1º</w:t>
      </w:r>
      <w:r>
        <w:rPr/>
        <w:t xml:space="preserve"> - </w:t>
      </w:r>
      <w:r>
        <w:rPr>
          <w:rFonts w:cs="Arial"/>
        </w:rPr>
        <w:t>Por intermédio desta Lei Complementar ficam criados cargos de provimento efetivo para o quadro de servidores da Prefeitura Municipal de Varre-Sai/RJ (Poder Executivo), de acordo com o Anexo I, parte integrante desta lei, nas denominações, quantidades, cargas horárias semanais, níveis remuneratórios, atribuições e requisitos de escolaridade nele indicados.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§1º – Com a criação dos cargos efetivos constantes do Anexo I, a estrutura administrativa do Executivo Municipal passa a ser composta pelo total de cargos constante do Anexo III desta Lei, somados àqueles constantes da Lei Complementar nº 010/2019.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§2º - Ressalvados os cargos constantes da Lei Complementar nº 010/2019, os demais cargos efetivos que compõem a estrutura administrativa do Executivo Municipal serão subordinados às atribuições, cargas horárias e aos requisitos constantes do Anexo I desta Lei.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/>
      </w:pPr>
      <w:r>
        <w:rPr/>
        <w:tab/>
      </w:r>
      <w:r>
        <w:rPr>
          <w:b/>
        </w:rPr>
        <w:t>Art. 2º</w:t>
      </w:r>
      <w:r>
        <w:rPr/>
        <w:t xml:space="preserve"> - Ficam criadas as funções públicas de apoio à Saúde e Educação, de acordo com o Anexo II, parte integrante desta lei, nas quantidades, denominações, cargas horárias semanais, níveis remuneratórios, atribuições e requisitos de escolaridade ali indicados, que serão admitidos pelas regras do Regime Geral de Previdência, mediante processo seletivo público, observadas as exigências previstas em edital e na legislação aplicável, especialmente na Lei Municipal nº 521/2009.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  <w:r>
        <w:rPr>
          <w:b/>
        </w:rPr>
        <w:t>Art. 3º</w:t>
      </w:r>
      <w:r>
        <w:rPr/>
        <w:t xml:space="preserve"> - Fica alterado para 14 (catorze), o número de vagas para ocupação do cargo de Agente Comunitário de Saúde, constantes do Art. 4º da Lei Complementar nº 010/2019.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  <w:r>
        <w:rPr>
          <w:b/>
        </w:rPr>
        <w:t>Art. 4º</w:t>
      </w:r>
      <w:r>
        <w:rPr/>
        <w:t xml:space="preserve"> - Ficam integralmente revogados e extintos os seguintes Quadros, todos previstos na Lei 035/1993, bem como os ANEXOS das Leis 145/1995, 386/2003 e 422/2004 e demais disposições em contrário à presente Lei e seu(s) anexo(s):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– “Quadro – Contadoria e Administração Financeira QP/CAF – 300”;</w:t>
      </w:r>
    </w:p>
    <w:p>
      <w:pPr>
        <w:pStyle w:val="Normal"/>
        <w:jc w:val="both"/>
        <w:rPr/>
      </w:pPr>
      <w:r>
        <w:rPr/>
        <w:t xml:space="preserve">B – “Quadro – Tributação, Arrecadação e Fiscalização QP/TAF – 400”; </w:t>
      </w:r>
    </w:p>
    <w:p>
      <w:pPr>
        <w:pStyle w:val="Normal"/>
        <w:jc w:val="both"/>
        <w:rPr/>
      </w:pPr>
      <w:r>
        <w:rPr/>
        <w:t xml:space="preserve">C –“Quadro – Magistério, Educação e Cultura QP/MEC – 500”, </w:t>
      </w:r>
    </w:p>
    <w:p>
      <w:pPr>
        <w:pStyle w:val="Normal"/>
        <w:jc w:val="both"/>
        <w:rPr/>
      </w:pPr>
      <w:r>
        <w:rPr/>
        <w:t>D – “Quadro – Serviços Auxiliares QP/AS – 600” e;</w:t>
      </w:r>
    </w:p>
    <w:p>
      <w:pPr>
        <w:pStyle w:val="Normal"/>
        <w:jc w:val="both"/>
        <w:rPr/>
      </w:pPr>
      <w:r>
        <w:rPr/>
        <w:t xml:space="preserve">E – “Quadro – Serviços de Obras QP/SD – 800”.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Parágrafo Único – Ficam ratificados todos os atos praticados até a data de publicação da presente lei, que porventura tenham sido realizados com base nos regimentos ora revogados/extintos.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  <w:r>
        <w:rPr>
          <w:b/>
        </w:rPr>
        <w:t>Art.</w:t>
      </w:r>
      <w:r>
        <w:rPr>
          <w:b/>
          <w:spacing w:val="7"/>
        </w:rPr>
        <w:t xml:space="preserve"> </w:t>
      </w:r>
      <w:r>
        <w:rPr>
          <w:b/>
        </w:rPr>
        <w:t>5º</w:t>
      </w:r>
      <w:r>
        <w:rPr>
          <w:spacing w:val="7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/>
        <w:t>Esta</w:t>
      </w:r>
      <w:r>
        <w:rPr>
          <w:spacing w:val="7"/>
        </w:rPr>
        <w:t xml:space="preserve"> </w:t>
      </w:r>
      <w:r>
        <w:rPr/>
        <w:t>Lei</w:t>
      </w:r>
      <w:r>
        <w:rPr>
          <w:spacing w:val="7"/>
        </w:rPr>
        <w:t xml:space="preserve"> </w:t>
      </w:r>
      <w:r>
        <w:rPr/>
        <w:t>entra</w:t>
      </w:r>
      <w:r>
        <w:rPr>
          <w:spacing w:val="7"/>
        </w:rPr>
        <w:t xml:space="preserve"> </w:t>
      </w:r>
      <w:r>
        <w:rPr/>
        <w:t>em</w:t>
      </w:r>
      <w:r>
        <w:rPr>
          <w:spacing w:val="7"/>
        </w:rPr>
        <w:t xml:space="preserve"> </w:t>
      </w:r>
      <w:r>
        <w:rPr/>
        <w:t>vigor</w:t>
      </w:r>
      <w:r>
        <w:rPr>
          <w:spacing w:val="7"/>
        </w:rPr>
        <w:t xml:space="preserve"> </w:t>
      </w:r>
      <w:r>
        <w:rPr/>
        <w:t>na</w:t>
      </w:r>
      <w:r>
        <w:rPr>
          <w:spacing w:val="7"/>
        </w:rPr>
        <w:t xml:space="preserve"> </w:t>
      </w:r>
      <w:r>
        <w:rPr/>
        <w:t>data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sua</w:t>
      </w:r>
      <w:r>
        <w:rPr>
          <w:spacing w:val="7"/>
        </w:rPr>
        <w:t xml:space="preserve"> </w:t>
      </w:r>
      <w:r>
        <w:rPr/>
        <w:t>publicação,</w:t>
      </w:r>
      <w:r>
        <w:rPr>
          <w:spacing w:val="7"/>
        </w:rPr>
        <w:t xml:space="preserve"> </w:t>
      </w:r>
      <w:r>
        <w:rPr/>
        <w:t>revogando</w:t>
      </w:r>
      <w:r>
        <w:rPr>
          <w:spacing w:val="7"/>
        </w:rPr>
        <w:t xml:space="preserve"> </w:t>
      </w:r>
      <w:r>
        <w:rPr/>
        <w:t>as</w:t>
      </w:r>
      <w:r>
        <w:rPr>
          <w:spacing w:val="7"/>
        </w:rPr>
        <w:t xml:space="preserve"> </w:t>
      </w:r>
      <w:r>
        <w:rPr/>
        <w:t>disposições em</w:t>
      </w:r>
      <w:r>
        <w:rPr>
          <w:spacing w:val="1"/>
        </w:rPr>
        <w:t xml:space="preserve"> </w:t>
      </w:r>
      <w:r>
        <w:rPr/>
        <w:t>contrário.</w:t>
      </w:r>
    </w:p>
    <w:p>
      <w:pPr>
        <w:pStyle w:val="Corpodotexto"/>
        <w:spacing w:lineRule="auto" w:line="360" w:before="0" w:after="0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cs="Arial" w:ascii="Arial" w:hAnsi="Arial"/>
          <w:w w:val="105"/>
          <w:sz w:val="24"/>
          <w:szCs w:val="24"/>
        </w:rPr>
      </w:r>
    </w:p>
    <w:p>
      <w:pPr>
        <w:pStyle w:val="Normal"/>
        <w:rPr/>
      </w:pPr>
      <w:r>
        <w:rPr/>
        <w:t xml:space="preserve">            </w:t>
      </w:r>
    </w:p>
    <w:p>
      <w:pPr>
        <w:pStyle w:val="BodyTextIndent2"/>
        <w:ind w:left="1416" w:right="-624" w:firstLine="708"/>
        <w:rPr/>
      </w:pPr>
      <w:r>
        <w:rPr/>
        <w:t>Sala das Sessões em _________________________________</w:t>
      </w:r>
    </w:p>
    <w:p>
      <w:pPr>
        <w:pStyle w:val="BodyTextIndent2"/>
        <w:ind w:left="1416" w:right="-624" w:firstLine="708"/>
        <w:rPr/>
      </w:pPr>
      <w:r>
        <w:rPr/>
        <w:t>Presidente: _________________________________________</w:t>
      </w:r>
    </w:p>
    <w:p>
      <w:pPr>
        <w:pStyle w:val="BodyTextIndent2"/>
        <w:ind w:left="1416" w:right="-624" w:firstLine="708"/>
        <w:rPr/>
      </w:pPr>
      <w:r>
        <w:rPr/>
        <w:t>1º Secretário: _______________________________________</w:t>
      </w:r>
    </w:p>
    <w:p>
      <w:pPr>
        <w:pStyle w:val="BodyTextIndent2"/>
        <w:ind w:left="1416" w:right="-624" w:firstLine="708"/>
        <w:rPr/>
      </w:pPr>
      <w:r>
        <w:rPr/>
        <w:t xml:space="preserve">2º Secretário: _______________________________________ </w:t>
      </w:r>
    </w:p>
    <w:p>
      <w:pPr>
        <w:pStyle w:val="Corpodotexto"/>
        <w:spacing w:lineRule="auto" w:line="360" w:before="0" w:after="0"/>
        <w:jc w:val="center"/>
        <w:rPr>
          <w:rFonts w:ascii="Arial" w:hAnsi="Arial" w:cs="Arial"/>
          <w:w w:val="105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60" w:right="620" w:gutter="0" w:header="2835" w:top="2892" w:footer="0" w:bottom="144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Eras Medium ITC" w:hAnsi="Eras Medium ITC"/>
        <w:b/>
        <w:b/>
        <w:sz w:val="4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2298700</wp:posOffset>
          </wp:positionH>
          <wp:positionV relativeFrom="paragraph">
            <wp:posOffset>-1495425</wp:posOffset>
          </wp:positionV>
          <wp:extent cx="144081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5"/>
      <w:pStyle w:val="Ttulo1"/>
      <w:numFmt w:val="upperLetter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65ed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996a4c"/>
    <w:pPr>
      <w:keepNext w:val="true"/>
      <w:numPr>
        <w:ilvl w:val="0"/>
        <w:numId w:val="1"/>
      </w:numPr>
      <w:suppressAutoHyphens w:val="true"/>
      <w:outlineLvl w:val="0"/>
    </w:pPr>
    <w:rPr>
      <w:rFonts w:ascii="Arial" w:hAnsi="Arial" w:eastAsia="Times New Roman"/>
      <w:b/>
      <w:color w:val="00008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b3d8a"/>
    <w:rPr/>
  </w:style>
  <w:style w:type="character" w:styleId="RodapChar" w:customStyle="1">
    <w:name w:val="Rodapé Char"/>
    <w:basedOn w:val="DefaultParagraphFont"/>
    <w:uiPriority w:val="99"/>
    <w:qFormat/>
    <w:rsid w:val="000b3d8a"/>
    <w:rPr/>
  </w:style>
  <w:style w:type="character" w:styleId="RecuodecorpodetextoChar" w:customStyle="1">
    <w:name w:val="Recuo de corpo de texto Char"/>
    <w:basedOn w:val="DefaultParagraphFont"/>
    <w:qFormat/>
    <w:rsid w:val="00cc54d2"/>
    <w:rPr>
      <w:rFonts w:ascii="Arial" w:hAnsi="Arial" w:eastAsia="Times New Roman"/>
      <w:sz w:val="24"/>
      <w:szCs w:val="24"/>
    </w:rPr>
  </w:style>
  <w:style w:type="character" w:styleId="SubttuloChar" w:customStyle="1">
    <w:name w:val="Subtítulo Char"/>
    <w:basedOn w:val="DefaultParagraphFont"/>
    <w:qFormat/>
    <w:rsid w:val="00af4879"/>
    <w:rPr>
      <w:rFonts w:ascii="Arial" w:hAnsi="Arial" w:eastAsia="Times New Roman" w:cs="Arial"/>
      <w:sz w:val="24"/>
      <w:szCs w:val="24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21f67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DefaultParagraphFont"/>
    <w:uiPriority w:val="1"/>
    <w:qFormat/>
    <w:rsid w:val="00996a4c"/>
    <w:rPr/>
  </w:style>
  <w:style w:type="character" w:styleId="Ttulo1Char" w:customStyle="1">
    <w:name w:val="Título 1 Char"/>
    <w:basedOn w:val="DefaultParagraphFont"/>
    <w:qFormat/>
    <w:rsid w:val="00996a4c"/>
    <w:rPr>
      <w:rFonts w:ascii="Arial" w:hAnsi="Arial" w:eastAsia="Times New Roman"/>
      <w:b/>
      <w:color w:val="000080"/>
      <w:szCs w:val="20"/>
      <w:lang w:eastAsia="ar-SA"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semiHidden/>
    <w:qFormat/>
    <w:rsid w:val="007252b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unhideWhenUsed/>
    <w:qFormat/>
    <w:rsid w:val="00996a4c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b3d8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0b3d8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cc54d2"/>
    <w:pPr>
      <w:ind w:left="5040" w:hanging="0"/>
      <w:jc w:val="both"/>
    </w:pPr>
    <w:rPr>
      <w:rFonts w:ascii="Arial" w:hAnsi="Arial"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886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link w:val="SubttuloChar"/>
    <w:qFormat/>
    <w:rsid w:val="00af4879"/>
    <w:pPr>
      <w:jc w:val="right"/>
    </w:pPr>
    <w:rPr>
      <w:rFonts w:ascii="Arial" w:hAnsi="Arial" w:eastAsia="Times New Roman" w:cs="Arial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21f67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7252bc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347F-64E5-47FB-B04C-126AD631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LibreOffice/7.4.3.2$Windows_X86_64 LibreOffice_project/1048a8393ae2eeec98dff31b5c133c5f1d08b890</Application>
  <AppVersion>15.0000</AppVersion>
  <Pages>2</Pages>
  <Words>419</Words>
  <Characters>2540</Characters>
  <CharactersWithSpaces>2978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2023-06-23T19:18:00Z</dcterms:created>
  <dc:creator>Windows User</dc:creator>
  <dc:description/>
  <dc:language>pt-BR</dc:language>
  <cp:lastModifiedBy>Barbara</cp:lastModifiedBy>
  <cp:lastPrinted>2023-06-23T19:30:00Z</cp:lastPrinted>
  <dcterms:modified xsi:type="dcterms:W3CDTF">2023-06-23T19:34:00Z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